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9E6CD" w14:textId="5FD0A03E" w:rsidR="00926978" w:rsidRPr="000246A0" w:rsidRDefault="00926978" w:rsidP="00926978">
      <w:pPr>
        <w:pStyle w:val="3GPPHeader"/>
        <w:spacing w:after="60"/>
        <w:rPr>
          <w:sz w:val="32"/>
          <w:szCs w:val="32"/>
        </w:rPr>
      </w:pPr>
      <w:r w:rsidRPr="000246A0">
        <w:t>3GPP TSG-RAN WG1 Meeting #10</w:t>
      </w:r>
      <w:r w:rsidR="00AE1A3D" w:rsidRPr="000246A0">
        <w:t>7</w:t>
      </w:r>
      <w:r w:rsidR="00922BDF" w:rsidRPr="000246A0">
        <w:t>bis</w:t>
      </w:r>
      <w:r w:rsidRPr="000246A0">
        <w:t>-e</w:t>
      </w:r>
      <w:r w:rsidRPr="000246A0">
        <w:tab/>
      </w:r>
      <w:proofErr w:type="spellStart"/>
      <w:r w:rsidRPr="000246A0">
        <w:rPr>
          <w:sz w:val="32"/>
          <w:szCs w:val="32"/>
        </w:rPr>
        <w:t>Tdoc</w:t>
      </w:r>
      <w:proofErr w:type="spellEnd"/>
      <w:r w:rsidRPr="000246A0">
        <w:rPr>
          <w:sz w:val="32"/>
          <w:szCs w:val="32"/>
        </w:rPr>
        <w:t xml:space="preserve"> R1-</w:t>
      </w:r>
      <w:r w:rsidR="00922BDF" w:rsidRPr="000246A0">
        <w:rPr>
          <w:sz w:val="32"/>
          <w:szCs w:val="32"/>
        </w:rPr>
        <w:t>2200442</w:t>
      </w:r>
    </w:p>
    <w:p w14:paraId="26A81A2B" w14:textId="3317EFD0" w:rsidR="00926978" w:rsidRPr="000246A0" w:rsidRDefault="00926978" w:rsidP="00926978">
      <w:pPr>
        <w:pStyle w:val="3GPPHeader"/>
      </w:pPr>
      <w:r w:rsidRPr="000246A0">
        <w:t xml:space="preserve">e-Meeting, </w:t>
      </w:r>
      <w:r w:rsidR="00922BDF" w:rsidRPr="000246A0">
        <w:t>January 17</w:t>
      </w:r>
      <w:r w:rsidR="00922BDF" w:rsidRPr="000246A0">
        <w:rPr>
          <w:vertAlign w:val="superscript"/>
        </w:rPr>
        <w:t>th</w:t>
      </w:r>
      <w:r w:rsidR="00922BDF" w:rsidRPr="000246A0">
        <w:t>-25</w:t>
      </w:r>
      <w:r w:rsidR="00922BDF" w:rsidRPr="000246A0">
        <w:rPr>
          <w:vertAlign w:val="superscript"/>
        </w:rPr>
        <w:t>th</w:t>
      </w:r>
      <w:r w:rsidR="00922BDF" w:rsidRPr="000246A0">
        <w:t>, 2022</w:t>
      </w:r>
    </w:p>
    <w:p w14:paraId="363950DD" w14:textId="5BA4B4C5" w:rsidR="00E90E49" w:rsidRPr="000246A0" w:rsidRDefault="00E90E49" w:rsidP="00311702">
      <w:pPr>
        <w:pStyle w:val="3GPPHeader"/>
        <w:rPr>
          <w:sz w:val="22"/>
        </w:rPr>
      </w:pPr>
      <w:r w:rsidRPr="000246A0">
        <w:rPr>
          <w:sz w:val="22"/>
        </w:rPr>
        <w:t>Agenda Item:</w:t>
      </w:r>
      <w:r w:rsidRPr="000246A0">
        <w:rPr>
          <w:sz w:val="22"/>
        </w:rPr>
        <w:tab/>
      </w:r>
      <w:r w:rsidR="00B41087" w:rsidRPr="000246A0">
        <w:rPr>
          <w:sz w:val="22"/>
        </w:rPr>
        <w:t>8</w:t>
      </w:r>
      <w:r w:rsidR="00C552E0" w:rsidRPr="000246A0">
        <w:rPr>
          <w:sz w:val="22"/>
        </w:rPr>
        <w:t>.</w:t>
      </w:r>
      <w:r w:rsidR="00B41087" w:rsidRPr="000246A0">
        <w:rPr>
          <w:sz w:val="22"/>
        </w:rPr>
        <w:t>3</w:t>
      </w:r>
      <w:r w:rsidR="00C552E0" w:rsidRPr="000246A0">
        <w:rPr>
          <w:sz w:val="22"/>
        </w:rPr>
        <w:t>.</w:t>
      </w:r>
      <w:r w:rsidR="00F04895" w:rsidRPr="000246A0">
        <w:rPr>
          <w:sz w:val="22"/>
        </w:rPr>
        <w:t>3</w:t>
      </w:r>
    </w:p>
    <w:p w14:paraId="4FDFFA56" w14:textId="77777777" w:rsidR="00E90E49" w:rsidRPr="000246A0" w:rsidRDefault="003D3C45" w:rsidP="00F64C2B">
      <w:pPr>
        <w:pStyle w:val="3GPPHeader"/>
        <w:rPr>
          <w:sz w:val="22"/>
        </w:rPr>
      </w:pPr>
      <w:r w:rsidRPr="000246A0">
        <w:rPr>
          <w:sz w:val="22"/>
        </w:rPr>
        <w:t>Source:</w:t>
      </w:r>
      <w:r w:rsidR="00E90E49" w:rsidRPr="000246A0">
        <w:rPr>
          <w:sz w:val="22"/>
        </w:rPr>
        <w:tab/>
      </w:r>
      <w:r w:rsidR="00F64C2B" w:rsidRPr="000246A0">
        <w:rPr>
          <w:sz w:val="22"/>
        </w:rPr>
        <w:t>Ericsson</w:t>
      </w:r>
    </w:p>
    <w:p w14:paraId="5E939D17" w14:textId="2800F97C" w:rsidR="00E90E49" w:rsidRPr="000246A0" w:rsidRDefault="003D3C45" w:rsidP="00311702">
      <w:pPr>
        <w:pStyle w:val="3GPPHeader"/>
        <w:rPr>
          <w:sz w:val="22"/>
        </w:rPr>
      </w:pPr>
      <w:r w:rsidRPr="000246A0">
        <w:rPr>
          <w:sz w:val="22"/>
        </w:rPr>
        <w:t>Title:</w:t>
      </w:r>
      <w:r w:rsidR="00E90E49" w:rsidRPr="000246A0">
        <w:rPr>
          <w:sz w:val="22"/>
        </w:rPr>
        <w:tab/>
      </w:r>
      <w:r w:rsidR="00B41087" w:rsidRPr="000246A0">
        <w:rPr>
          <w:sz w:val="22"/>
        </w:rPr>
        <w:t xml:space="preserve">Intra-UE Multiplexing/Prioritization Enhancements for </w:t>
      </w:r>
      <w:proofErr w:type="spellStart"/>
      <w:r w:rsidR="00B41087" w:rsidRPr="000246A0">
        <w:rPr>
          <w:sz w:val="22"/>
        </w:rPr>
        <w:t>IIoT</w:t>
      </w:r>
      <w:proofErr w:type="spellEnd"/>
      <w:r w:rsidR="00B41087" w:rsidRPr="000246A0">
        <w:rPr>
          <w:sz w:val="22"/>
        </w:rPr>
        <w:t>/URLLC</w:t>
      </w:r>
    </w:p>
    <w:p w14:paraId="3F6CBEEB" w14:textId="58D2C097" w:rsidR="00E90E49" w:rsidRPr="000246A0" w:rsidRDefault="00E90E49" w:rsidP="00480704">
      <w:pPr>
        <w:pStyle w:val="3GPPHeader"/>
      </w:pPr>
      <w:r w:rsidRPr="000246A0">
        <w:rPr>
          <w:sz w:val="22"/>
        </w:rPr>
        <w:t>Document for:</w:t>
      </w:r>
      <w:r w:rsidRPr="000246A0">
        <w:rPr>
          <w:sz w:val="22"/>
        </w:rPr>
        <w:tab/>
        <w:t>Discussion, Decision</w:t>
      </w:r>
    </w:p>
    <w:p w14:paraId="49E504ED" w14:textId="77777777" w:rsidR="00E90E49" w:rsidRPr="00D669AD" w:rsidRDefault="00230D18" w:rsidP="00CE0424">
      <w:pPr>
        <w:pStyle w:val="Heading1"/>
      </w:pPr>
      <w:r w:rsidRPr="00D669AD">
        <w:t>1</w:t>
      </w:r>
      <w:r w:rsidRPr="00D669AD">
        <w:tab/>
      </w:r>
      <w:r w:rsidR="00E90E49" w:rsidRPr="00D669AD">
        <w:t>Introduction</w:t>
      </w:r>
    </w:p>
    <w:p w14:paraId="251215DE" w14:textId="78966009" w:rsidR="00B6025E" w:rsidRPr="000246A0" w:rsidRDefault="00B6025E" w:rsidP="00B6025E">
      <w:pPr>
        <w:pStyle w:val="BodyText"/>
        <w:rPr>
          <w:rFonts w:asciiTheme="minorHAnsi" w:hAnsiTheme="minorHAnsi" w:cstheme="minorHAnsi"/>
        </w:rPr>
      </w:pPr>
      <w:r w:rsidRPr="000246A0">
        <w:rPr>
          <w:rFonts w:asciiTheme="minorHAnsi" w:hAnsiTheme="minorHAnsi" w:cstheme="minorHAnsi"/>
        </w:rPr>
        <w:t xml:space="preserve">In RAN#86, the work item on Enhanced Industrial Internet of Things (IoT) and ultra-reliable and low latency communication (URLLC) support for NR was approved </w:t>
      </w:r>
      <w:r w:rsidRPr="00D669AD">
        <w:rPr>
          <w:rFonts w:asciiTheme="minorHAnsi" w:hAnsiTheme="minorHAnsi" w:cstheme="minorHAnsi"/>
        </w:rPr>
        <w:fldChar w:fldCharType="begin"/>
      </w:r>
      <w:r w:rsidRPr="000246A0">
        <w:rPr>
          <w:rFonts w:asciiTheme="minorHAnsi" w:hAnsiTheme="minorHAnsi" w:cstheme="minorHAnsi"/>
        </w:rPr>
        <w:instrText xml:space="preserve"> REF _Ref47515547 \r \h </w:instrText>
      </w:r>
      <w:r w:rsidR="00E72A58" w:rsidRPr="000246A0">
        <w:rPr>
          <w:rFonts w:asciiTheme="minorHAnsi" w:hAnsiTheme="minorHAnsi" w:cstheme="minorHAnsi"/>
        </w:rPr>
        <w:instrText xml:space="preserve"> \* MERGEFORMAT </w:instrText>
      </w:r>
      <w:r w:rsidRPr="00D669AD">
        <w:rPr>
          <w:rFonts w:asciiTheme="minorHAnsi" w:hAnsiTheme="minorHAnsi" w:cstheme="minorHAnsi"/>
        </w:rPr>
      </w:r>
      <w:r w:rsidRPr="00D669AD">
        <w:rPr>
          <w:rFonts w:asciiTheme="minorHAnsi" w:hAnsiTheme="minorHAnsi" w:cstheme="minorHAnsi"/>
        </w:rPr>
        <w:fldChar w:fldCharType="separate"/>
      </w:r>
      <w:r w:rsidR="009274DE">
        <w:rPr>
          <w:rFonts w:asciiTheme="minorHAnsi" w:hAnsiTheme="minorHAnsi" w:cstheme="minorHAnsi"/>
        </w:rPr>
        <w:t>[1]</w:t>
      </w:r>
      <w:r w:rsidRPr="00D669AD">
        <w:rPr>
          <w:rFonts w:asciiTheme="minorHAnsi" w:hAnsiTheme="minorHAnsi" w:cstheme="minorHAnsi"/>
        </w:rPr>
        <w:fldChar w:fldCharType="end"/>
      </w:r>
      <w:r w:rsidRPr="000246A0">
        <w:rPr>
          <w:rFonts w:asciiTheme="minorHAnsi" w:hAnsiTheme="minorHAnsi" w:cstheme="minorHAnsi"/>
        </w:rPr>
        <w:t xml:space="preserve">. Further, the WID was revised in RAN#88e, where the updated WID </w:t>
      </w:r>
      <w:r w:rsidRPr="00D669AD">
        <w:rPr>
          <w:rFonts w:asciiTheme="minorHAnsi" w:hAnsiTheme="minorHAnsi" w:cstheme="minorHAnsi"/>
        </w:rPr>
        <w:fldChar w:fldCharType="begin"/>
      </w:r>
      <w:r w:rsidRPr="000246A0">
        <w:rPr>
          <w:rFonts w:asciiTheme="minorHAnsi" w:hAnsiTheme="minorHAnsi" w:cstheme="minorHAnsi"/>
        </w:rPr>
        <w:instrText xml:space="preserve"> REF _Ref47515553 \r \h </w:instrText>
      </w:r>
      <w:r w:rsidR="00E72A58" w:rsidRPr="000246A0">
        <w:rPr>
          <w:rFonts w:asciiTheme="minorHAnsi" w:hAnsiTheme="minorHAnsi" w:cstheme="minorHAnsi"/>
        </w:rPr>
        <w:instrText xml:space="preserve"> \* MERGEFORMAT </w:instrText>
      </w:r>
      <w:r w:rsidRPr="00D669AD">
        <w:rPr>
          <w:rFonts w:asciiTheme="minorHAnsi" w:hAnsiTheme="minorHAnsi" w:cstheme="minorHAnsi"/>
        </w:rPr>
      </w:r>
      <w:r w:rsidRPr="00D669AD">
        <w:rPr>
          <w:rFonts w:asciiTheme="minorHAnsi" w:hAnsiTheme="minorHAnsi" w:cstheme="minorHAnsi"/>
        </w:rPr>
        <w:fldChar w:fldCharType="separate"/>
      </w:r>
      <w:r w:rsidR="009274DE">
        <w:rPr>
          <w:rFonts w:asciiTheme="minorHAnsi" w:hAnsiTheme="minorHAnsi" w:cstheme="minorHAnsi"/>
        </w:rPr>
        <w:t>[2]</w:t>
      </w:r>
      <w:r w:rsidRPr="00D669AD">
        <w:rPr>
          <w:rFonts w:asciiTheme="minorHAnsi" w:hAnsiTheme="minorHAnsi" w:cstheme="minorHAnsi"/>
        </w:rPr>
        <w:fldChar w:fldCharType="end"/>
      </w:r>
      <w:r w:rsidRPr="000246A0">
        <w:rPr>
          <w:rFonts w:asciiTheme="minorHAnsi" w:hAnsiTheme="minorHAnsi" w:cstheme="minorHAnsi"/>
        </w:rPr>
        <w:t xml:space="preserve"> includes the following objective: </w:t>
      </w:r>
    </w:p>
    <w:p w14:paraId="41DDAF3A" w14:textId="77777777" w:rsidR="00B6025E" w:rsidRPr="000246A0" w:rsidRDefault="00B6025E" w:rsidP="00B6025E">
      <w:pPr>
        <w:pStyle w:val="BodyText"/>
        <w:rPr>
          <w:rFonts w:asciiTheme="minorHAnsi" w:hAnsiTheme="minorHAnsi" w:cstheme="minorHAnsi"/>
        </w:rPr>
      </w:pPr>
      <w:r w:rsidRPr="000246A0">
        <w:rPr>
          <w:rFonts w:asciiTheme="minorHAnsi" w:hAnsiTheme="minorHAnsi" w:cstheme="minorHAnsi"/>
        </w:rPr>
        <w:t>Intra-UE multiplexing and prioritization of traffic with different priority based on work done in Rel.16 [RAN1]:</w:t>
      </w:r>
    </w:p>
    <w:p w14:paraId="70982C25" w14:textId="28334842" w:rsidR="00B6025E" w:rsidRPr="000246A0" w:rsidRDefault="00B6025E" w:rsidP="00F8347D">
      <w:pPr>
        <w:pStyle w:val="BodyText"/>
        <w:numPr>
          <w:ilvl w:val="0"/>
          <w:numId w:val="15"/>
        </w:numPr>
        <w:rPr>
          <w:rFonts w:asciiTheme="minorHAnsi" w:hAnsiTheme="minorHAnsi" w:cstheme="minorHAnsi"/>
        </w:rPr>
      </w:pPr>
      <w:r w:rsidRPr="000246A0">
        <w:rPr>
          <w:rFonts w:asciiTheme="minorHAnsi" w:hAnsiTheme="minorHAnsi" w:cstheme="minorHAnsi"/>
        </w:rPr>
        <w:t xml:space="preserve">Specify multiplexing </w:t>
      </w:r>
      <w:r w:rsidR="00A40246" w:rsidRPr="000246A0">
        <w:rPr>
          <w:rFonts w:asciiTheme="minorHAnsi" w:hAnsiTheme="minorHAnsi" w:cstheme="minorHAnsi"/>
        </w:rPr>
        <w:t>behavior</w:t>
      </w:r>
      <w:r w:rsidRPr="000246A0">
        <w:rPr>
          <w:rFonts w:asciiTheme="minorHAnsi" w:hAnsiTheme="minorHAnsi" w:cstheme="minorHAnsi"/>
        </w:rPr>
        <w:t xml:space="preserve"> among HARQ-ACK/SR/CSI and PUSCH for traffic with different priorities, including the cases with UCI on PUCCH and UCI on PUSCH. </w:t>
      </w:r>
    </w:p>
    <w:p w14:paraId="4172A50B" w14:textId="74F9EAD7" w:rsidR="00B6025E" w:rsidRPr="000246A0" w:rsidRDefault="00B6025E" w:rsidP="00F8347D">
      <w:pPr>
        <w:pStyle w:val="BodyText"/>
        <w:numPr>
          <w:ilvl w:val="0"/>
          <w:numId w:val="15"/>
        </w:numPr>
        <w:rPr>
          <w:rFonts w:asciiTheme="minorHAnsi" w:hAnsiTheme="minorHAnsi" w:cstheme="minorHAnsi"/>
        </w:rPr>
      </w:pPr>
      <w:r w:rsidRPr="000246A0">
        <w:rPr>
          <w:rFonts w:asciiTheme="minorHAnsi" w:hAnsiTheme="minorHAnsi" w:cstheme="minorHAnsi"/>
        </w:rPr>
        <w:t xml:space="preserve">Specify PHY prioritization of overlapping dynamic grant PUSCH and configured grant PUSCH of different PHY priorities on a BWP of a serving cell including the related cancelation </w:t>
      </w:r>
      <w:r w:rsidR="00A40246" w:rsidRPr="000246A0">
        <w:rPr>
          <w:rFonts w:asciiTheme="minorHAnsi" w:hAnsiTheme="minorHAnsi" w:cstheme="minorHAnsi"/>
        </w:rPr>
        <w:t>behavior</w:t>
      </w:r>
      <w:r w:rsidRPr="000246A0">
        <w:rPr>
          <w:rFonts w:asciiTheme="minorHAnsi" w:hAnsiTheme="minorHAnsi" w:cstheme="minorHAnsi"/>
        </w:rPr>
        <w:t xml:space="preserve"> for the PUSCH of lower PHY priority, taking the solution developed during Rel.16 as the baseline </w:t>
      </w:r>
    </w:p>
    <w:p w14:paraId="765F67A2" w14:textId="02E826F4" w:rsidR="00EA5F42" w:rsidRDefault="00B6025E" w:rsidP="00A21F3F">
      <w:pPr>
        <w:pStyle w:val="BodyText"/>
        <w:rPr>
          <w:rFonts w:asciiTheme="minorHAnsi" w:hAnsiTheme="minorHAnsi" w:cstheme="minorHAnsi"/>
        </w:rPr>
      </w:pPr>
      <w:r w:rsidRPr="000246A0">
        <w:rPr>
          <w:rFonts w:asciiTheme="minorHAnsi" w:hAnsiTheme="minorHAnsi" w:cstheme="minorHAnsi"/>
        </w:rPr>
        <w:t>This topic was discussed during the last meetings.</w:t>
      </w:r>
      <w:r w:rsidR="00570E3D" w:rsidRPr="000246A0">
        <w:rPr>
          <w:rFonts w:asciiTheme="minorHAnsi" w:hAnsiTheme="minorHAnsi" w:cstheme="minorHAnsi"/>
        </w:rPr>
        <w:t xml:space="preserve"> </w:t>
      </w:r>
      <w:r w:rsidR="00EA5F42">
        <w:rPr>
          <w:rFonts w:asciiTheme="minorHAnsi" w:hAnsiTheme="minorHAnsi" w:cstheme="minorHAnsi"/>
        </w:rPr>
        <w:t xml:space="preserve"> In RAN#94e, the following was endorsed:</w:t>
      </w:r>
    </w:p>
    <w:tbl>
      <w:tblPr>
        <w:tblStyle w:val="TableGrid"/>
        <w:tblW w:w="0" w:type="auto"/>
        <w:tblLook w:val="04A0" w:firstRow="1" w:lastRow="0" w:firstColumn="1" w:lastColumn="0" w:noHBand="0" w:noVBand="1"/>
      </w:tblPr>
      <w:tblGrid>
        <w:gridCol w:w="9629"/>
      </w:tblGrid>
      <w:tr w:rsidR="00EA5F42" w14:paraId="16C751FF" w14:textId="77777777" w:rsidTr="00EA5F42">
        <w:tc>
          <w:tcPr>
            <w:tcW w:w="9629" w:type="dxa"/>
          </w:tcPr>
          <w:p w14:paraId="74EDFF75" w14:textId="77777777" w:rsidR="00EA5F42" w:rsidRPr="00EA5F42" w:rsidRDefault="00EA5F42" w:rsidP="00EA5F42">
            <w:pPr>
              <w:numPr>
                <w:ilvl w:val="0"/>
                <w:numId w:val="34"/>
              </w:numPr>
              <w:spacing w:after="0" w:line="240" w:lineRule="auto"/>
            </w:pPr>
            <w:r w:rsidRPr="00EA5F42">
              <w:t>Proposal for Issue 5:</w:t>
            </w:r>
          </w:p>
          <w:p w14:paraId="696E2DF4" w14:textId="77777777" w:rsidR="00EA5F42" w:rsidRPr="00EA5F42" w:rsidRDefault="00EA5F42" w:rsidP="00EA5F42">
            <w:pPr>
              <w:numPr>
                <w:ilvl w:val="1"/>
                <w:numId w:val="34"/>
              </w:numPr>
              <w:spacing w:after="0" w:line="240" w:lineRule="auto"/>
            </w:pPr>
            <w:r w:rsidRPr="00EA5F42">
              <w:t xml:space="preserve">RAN1 is tasked to complete the remaining normative work for Rel-17 Enhanced </w:t>
            </w:r>
            <w:proofErr w:type="spellStart"/>
            <w:r w:rsidRPr="00EA5F42">
              <w:t>IIoT</w:t>
            </w:r>
            <w:proofErr w:type="spellEnd"/>
            <w:r w:rsidRPr="00EA5F42">
              <w:t xml:space="preserve"> &amp; URLLC by Q1 of 2022</w:t>
            </w:r>
          </w:p>
          <w:p w14:paraId="42E5CC9F" w14:textId="77777777" w:rsidR="00EA5F42" w:rsidRPr="00EA5F42" w:rsidRDefault="00EA5F42" w:rsidP="00EA5F42">
            <w:pPr>
              <w:numPr>
                <w:ilvl w:val="1"/>
                <w:numId w:val="34"/>
              </w:numPr>
              <w:spacing w:after="0" w:line="240" w:lineRule="auto"/>
            </w:pPr>
            <w:r w:rsidRPr="00EA5F42">
              <w:t>All RAN1 decisions that impact other WGs should be finalized in RAN1#107bis-e</w:t>
            </w:r>
          </w:p>
          <w:p w14:paraId="70EB87D8" w14:textId="7192CBCC" w:rsidR="00EA5F42" w:rsidRDefault="00EA5F42" w:rsidP="00EA5F42">
            <w:pPr>
              <w:numPr>
                <w:ilvl w:val="0"/>
                <w:numId w:val="34"/>
              </w:numPr>
              <w:spacing w:after="0" w:line="240" w:lineRule="auto"/>
              <w:rPr>
                <w:rFonts w:cstheme="minorHAnsi"/>
              </w:rPr>
            </w:pPr>
            <w:r w:rsidRPr="00EA5F42">
              <w:rPr>
                <w:rFonts w:cstheme="minorHAnsi"/>
              </w:rPr>
              <w:t xml:space="preserve">RAN to guide RAN1 to </w:t>
            </w:r>
            <w:r w:rsidRPr="00EA5F42">
              <w:rPr>
                <w:rFonts w:cstheme="minorHAnsi"/>
                <w:b/>
                <w:bCs/>
              </w:rPr>
              <w:t>focus on the discussions on Capabilility#1 only in Q1 2022 for Rel-17 intra-UE multiplexing framework</w:t>
            </w:r>
          </w:p>
        </w:tc>
      </w:tr>
    </w:tbl>
    <w:p w14:paraId="1F2B1C02" w14:textId="77777777" w:rsidR="00EA5F42" w:rsidRDefault="00EA5F42" w:rsidP="00A21F3F">
      <w:pPr>
        <w:pStyle w:val="BodyText"/>
        <w:rPr>
          <w:rFonts w:asciiTheme="minorHAnsi" w:hAnsiTheme="minorHAnsi" w:cstheme="minorHAnsi"/>
        </w:rPr>
      </w:pPr>
    </w:p>
    <w:p w14:paraId="71820BAA" w14:textId="5C7457F6" w:rsidR="00A21F3F" w:rsidRPr="000246A0" w:rsidRDefault="00B6025E" w:rsidP="00A21F3F">
      <w:pPr>
        <w:pStyle w:val="BodyText"/>
      </w:pPr>
      <w:r w:rsidRPr="000246A0">
        <w:rPr>
          <w:rFonts w:asciiTheme="minorHAnsi" w:hAnsiTheme="minorHAnsi" w:cstheme="minorHAnsi"/>
        </w:rPr>
        <w:t xml:space="preserve">In the following, we discuss our view on the </w:t>
      </w:r>
      <w:r w:rsidR="00570E3D" w:rsidRPr="000246A0">
        <w:rPr>
          <w:rFonts w:asciiTheme="minorHAnsi" w:hAnsiTheme="minorHAnsi" w:cstheme="minorHAnsi"/>
        </w:rPr>
        <w:t>remaining issues of</w:t>
      </w:r>
      <w:r w:rsidRPr="000246A0">
        <w:rPr>
          <w:rFonts w:asciiTheme="minorHAnsi" w:hAnsiTheme="minorHAnsi" w:cstheme="minorHAnsi"/>
        </w:rPr>
        <w:t xml:space="preserve"> intra-UE multiplexing and prioritizations.</w:t>
      </w:r>
    </w:p>
    <w:p w14:paraId="4103B6F3" w14:textId="78445A20" w:rsidR="004000E8" w:rsidRPr="00D669AD" w:rsidRDefault="00230D18" w:rsidP="00CE0424">
      <w:pPr>
        <w:pStyle w:val="Heading1"/>
        <w:rPr>
          <w:rFonts w:eastAsia="Batang"/>
          <w:szCs w:val="32"/>
          <w:lang w:val="en-US" w:eastAsia="ko-KR"/>
        </w:rPr>
      </w:pPr>
      <w:bookmarkStart w:id="0" w:name="_Ref178064866"/>
      <w:r w:rsidRPr="00D669AD">
        <w:t>2</w:t>
      </w:r>
      <w:r w:rsidRPr="00D669AD">
        <w:tab/>
      </w:r>
      <w:bookmarkEnd w:id="0"/>
      <w:r w:rsidR="000E3F11" w:rsidRPr="00D669AD">
        <w:rPr>
          <w:rFonts w:eastAsia="Batang"/>
          <w:szCs w:val="32"/>
          <w:lang w:val="en-US" w:eastAsia="ko-KR"/>
        </w:rPr>
        <w:t>D</w:t>
      </w:r>
      <w:r w:rsidR="0041427F" w:rsidRPr="00D669AD">
        <w:rPr>
          <w:rFonts w:eastAsia="Batang"/>
          <w:szCs w:val="32"/>
          <w:lang w:val="en-US" w:eastAsia="ko-KR"/>
        </w:rPr>
        <w:t>iscussion</w:t>
      </w:r>
    </w:p>
    <w:p w14:paraId="01A70BCA" w14:textId="064087C0" w:rsidR="00554936" w:rsidRPr="00D669AD" w:rsidRDefault="00554936" w:rsidP="00554936">
      <w:pPr>
        <w:pStyle w:val="Heading2"/>
      </w:pPr>
      <w:r w:rsidRPr="00D669AD">
        <w:t xml:space="preserve">2.1 </w:t>
      </w:r>
      <w:r w:rsidR="00E94A17" w:rsidRPr="00D669AD">
        <w:t xml:space="preserve">Procedure </w:t>
      </w:r>
      <w:r w:rsidR="00C77B86">
        <w:t xml:space="preserve">and timeline </w:t>
      </w:r>
      <w:r w:rsidR="00E94A17" w:rsidRPr="00D669AD">
        <w:t xml:space="preserve">for </w:t>
      </w:r>
      <w:r w:rsidRPr="00D669AD">
        <w:t>Intra-UE multiplexing</w:t>
      </w:r>
      <w:r w:rsidR="008D10BD" w:rsidRPr="00D669AD">
        <w:t>/prioritization</w:t>
      </w:r>
    </w:p>
    <w:p w14:paraId="1576E145" w14:textId="08BB0001" w:rsidR="00E94A17" w:rsidRDefault="00111A6A" w:rsidP="00554936">
      <w:pPr>
        <w:rPr>
          <w:lang w:val="en-GB" w:eastAsia="ja-JP"/>
        </w:rPr>
      </w:pPr>
      <w:r>
        <w:rPr>
          <w:lang w:val="en-GB" w:eastAsia="ja-JP"/>
        </w:rPr>
        <w:t xml:space="preserve">In RAN1#106bis </w:t>
      </w:r>
      <w:r w:rsidR="00A66C8E">
        <w:rPr>
          <w:lang w:val="en-GB" w:eastAsia="ja-JP"/>
        </w:rPr>
        <w:t xml:space="preserve">and RAN1#107 </w:t>
      </w:r>
      <w:r>
        <w:rPr>
          <w:lang w:val="en-GB" w:eastAsia="ja-JP"/>
        </w:rPr>
        <w:t>the following agreement</w:t>
      </w:r>
      <w:r w:rsidR="00A66C8E">
        <w:rPr>
          <w:lang w:val="en-GB" w:eastAsia="ja-JP"/>
        </w:rPr>
        <w:t>s</w:t>
      </w:r>
      <w:r>
        <w:rPr>
          <w:lang w:val="en-GB" w:eastAsia="ja-JP"/>
        </w:rPr>
        <w:t xml:space="preserve"> w</w:t>
      </w:r>
      <w:r w:rsidR="00A66C8E">
        <w:rPr>
          <w:lang w:val="en-GB" w:eastAsia="ja-JP"/>
        </w:rPr>
        <w:t>ere</w:t>
      </w:r>
      <w:r>
        <w:rPr>
          <w:lang w:val="en-GB" w:eastAsia="ja-JP"/>
        </w:rPr>
        <w:t xml:space="preserve"> made</w:t>
      </w:r>
    </w:p>
    <w:tbl>
      <w:tblPr>
        <w:tblStyle w:val="TableGrid"/>
        <w:tblW w:w="0" w:type="auto"/>
        <w:tblLook w:val="04A0" w:firstRow="1" w:lastRow="0" w:firstColumn="1" w:lastColumn="0" w:noHBand="0" w:noVBand="1"/>
      </w:tblPr>
      <w:tblGrid>
        <w:gridCol w:w="9629"/>
      </w:tblGrid>
      <w:tr w:rsidR="00111A6A" w:rsidRPr="008628BE" w14:paraId="47A17942" w14:textId="77777777" w:rsidTr="00111A6A">
        <w:tc>
          <w:tcPr>
            <w:tcW w:w="9629" w:type="dxa"/>
          </w:tcPr>
          <w:p w14:paraId="18B5C45A" w14:textId="77777777" w:rsidR="00111A6A" w:rsidRPr="000246A0" w:rsidRDefault="00111A6A" w:rsidP="00111A6A">
            <w:pPr>
              <w:rPr>
                <w:b/>
                <w:highlight w:val="green"/>
                <w:lang w:eastAsia="x-none"/>
              </w:rPr>
            </w:pPr>
            <w:r w:rsidRPr="000246A0">
              <w:rPr>
                <w:b/>
                <w:highlight w:val="green"/>
                <w:lang w:eastAsia="x-none"/>
              </w:rPr>
              <w:t>Agreement</w:t>
            </w:r>
          </w:p>
          <w:p w14:paraId="103A6F57" w14:textId="77777777" w:rsidR="00111A6A" w:rsidRPr="000246A0" w:rsidRDefault="00111A6A" w:rsidP="00111A6A">
            <w:pPr>
              <w:rPr>
                <w:lang w:eastAsia="x-none"/>
              </w:rPr>
            </w:pPr>
            <w:r w:rsidRPr="000246A0">
              <w:rPr>
                <w:lang w:eastAsia="x-none"/>
              </w:rPr>
              <w:t>The following working assumption is confirmed.</w:t>
            </w:r>
          </w:p>
          <w:p w14:paraId="2CCE0A63" w14:textId="3A746C70" w:rsidR="00111A6A" w:rsidRPr="000246A0" w:rsidRDefault="00111A6A" w:rsidP="00111A6A">
            <w:pPr>
              <w:rPr>
                <w:rFonts w:eastAsia="Malgun Gothic"/>
              </w:rPr>
            </w:pPr>
            <w:r w:rsidRPr="000246A0">
              <w:t xml:space="preserve">For handling overlapping PUCCHs/PUSCHs with different priorities in R17 </w:t>
            </w:r>
          </w:p>
          <w:p w14:paraId="77715120" w14:textId="77777777" w:rsidR="00111A6A" w:rsidRPr="00651C3F" w:rsidRDefault="00111A6A" w:rsidP="00111A6A">
            <w:pPr>
              <w:pStyle w:val="ListParagraph"/>
              <w:numPr>
                <w:ilvl w:val="0"/>
                <w:numId w:val="26"/>
              </w:numPr>
              <w:overflowPunct w:val="0"/>
              <w:autoSpaceDE w:val="0"/>
              <w:autoSpaceDN w:val="0"/>
              <w:adjustRightInd w:val="0"/>
              <w:spacing w:line="240" w:lineRule="auto"/>
              <w:contextualSpacing/>
              <w:textAlignment w:val="baseline"/>
              <w:rPr>
                <w:rFonts w:eastAsia="Microsoft YaHei"/>
                <w:iCs/>
              </w:rPr>
            </w:pPr>
            <w:r w:rsidRPr="00EB3519">
              <w:rPr>
                <w:iCs/>
              </w:rPr>
              <w:t>Step 1: Resolve overlapping PUCCHs and/or PUSCHs with the same priority</w:t>
            </w:r>
          </w:p>
          <w:p w14:paraId="51423EAC" w14:textId="77777777" w:rsidR="00111A6A" w:rsidRPr="00EB3519" w:rsidRDefault="00111A6A" w:rsidP="00111A6A">
            <w:pPr>
              <w:pStyle w:val="ListParagraph"/>
              <w:numPr>
                <w:ilvl w:val="0"/>
                <w:numId w:val="26"/>
              </w:numPr>
              <w:overflowPunct w:val="0"/>
              <w:autoSpaceDE w:val="0"/>
              <w:autoSpaceDN w:val="0"/>
              <w:adjustRightInd w:val="0"/>
              <w:spacing w:line="240" w:lineRule="auto"/>
              <w:contextualSpacing/>
              <w:textAlignment w:val="baseline"/>
              <w:rPr>
                <w:rFonts w:eastAsia="Microsoft YaHei"/>
                <w:iCs/>
              </w:rPr>
            </w:pPr>
            <w:r w:rsidRPr="00EB3519">
              <w:rPr>
                <w:iCs/>
              </w:rPr>
              <w:t xml:space="preserve">Step 2: Resolve overlapping PUCCHs and/or PUSCHs with different priorities </w:t>
            </w:r>
          </w:p>
          <w:p w14:paraId="756B24AC" w14:textId="77777777" w:rsidR="00111A6A" w:rsidRPr="000246A0" w:rsidRDefault="00111A6A" w:rsidP="00111A6A">
            <w:pPr>
              <w:rPr>
                <w:rFonts w:eastAsia="Microsoft YaHei"/>
              </w:rPr>
            </w:pPr>
            <w:r w:rsidRPr="000246A0">
              <w:lastRenderedPageBreak/>
              <w:t>Note: Avoid recursive pseudo-code to implement this procedure</w:t>
            </w:r>
          </w:p>
          <w:p w14:paraId="69C12B19" w14:textId="77777777" w:rsidR="00111A6A" w:rsidRDefault="00111A6A" w:rsidP="00554936">
            <w:pPr>
              <w:rPr>
                <w:rFonts w:eastAsia="Microsoft YaHei"/>
              </w:rPr>
            </w:pPr>
            <w:r w:rsidRPr="000246A0">
              <w:rPr>
                <w:rFonts w:eastAsia="Microsoft YaHei"/>
              </w:rPr>
              <w:t>Note: It is expected that Rel-15 intra-UE UCI multiplexing timeline will be applicable</w:t>
            </w:r>
          </w:p>
          <w:p w14:paraId="1438AA8A" w14:textId="77777777" w:rsidR="00A66C8E" w:rsidRPr="00373763" w:rsidRDefault="00A66C8E" w:rsidP="00A66C8E">
            <w:pPr>
              <w:rPr>
                <w:rFonts w:eastAsia="Microsoft YaHei"/>
                <w:b/>
                <w:lang w:val="sv-SE"/>
              </w:rPr>
            </w:pPr>
            <w:r w:rsidRPr="00373763">
              <w:rPr>
                <w:rFonts w:eastAsia="Microsoft YaHei"/>
                <w:b/>
                <w:highlight w:val="green"/>
                <w:lang w:val="sv-SE"/>
              </w:rPr>
              <w:t>Agreement</w:t>
            </w:r>
          </w:p>
          <w:p w14:paraId="5CF32EEC" w14:textId="77777777" w:rsidR="00A66C8E" w:rsidRPr="00A66C8E" w:rsidRDefault="00A66C8E" w:rsidP="00A66C8E">
            <w:pPr>
              <w:rPr>
                <w:rFonts w:eastAsia="Microsoft YaHei"/>
              </w:rPr>
            </w:pPr>
            <w:r w:rsidRPr="00A66C8E">
              <w:rPr>
                <w:rFonts w:eastAsia="Microsoft YaHei"/>
              </w:rPr>
              <w:t>For handling overlapping PUCCHs/PUSCHs with different priorities, Step 2 consists of the following sub-steps:</w:t>
            </w:r>
          </w:p>
          <w:p w14:paraId="785BF5D0" w14:textId="77777777" w:rsidR="00A66C8E" w:rsidRPr="00A66C8E" w:rsidRDefault="00A66C8E" w:rsidP="00A66C8E">
            <w:pPr>
              <w:rPr>
                <w:rFonts w:eastAsia="Microsoft YaHei"/>
              </w:rPr>
            </w:pPr>
            <w:r w:rsidRPr="00A66C8E">
              <w:rPr>
                <w:rFonts w:eastAsia="Microsoft YaHei"/>
              </w:rPr>
              <w:t>-</w:t>
            </w:r>
            <w:r w:rsidRPr="00A66C8E">
              <w:rPr>
                <w:rFonts w:eastAsia="Microsoft YaHei"/>
              </w:rPr>
              <w:tab/>
              <w:t xml:space="preserve">Step 2.1: Resolve collision of LP PUCCHs and HP PUCCHs. </w:t>
            </w:r>
          </w:p>
          <w:p w14:paraId="6318C098" w14:textId="7AF223D8" w:rsidR="00111A6A" w:rsidRPr="008628BE" w:rsidRDefault="00A66C8E" w:rsidP="00554936">
            <w:pPr>
              <w:rPr>
                <w:rFonts w:eastAsia="Microsoft YaHei"/>
              </w:rPr>
            </w:pPr>
            <w:r w:rsidRPr="00A66C8E">
              <w:rPr>
                <w:rFonts w:eastAsia="Microsoft YaHei"/>
              </w:rPr>
              <w:t>-</w:t>
            </w:r>
            <w:r w:rsidRPr="00A66C8E">
              <w:rPr>
                <w:rFonts w:eastAsia="Microsoft YaHei"/>
              </w:rPr>
              <w:tab/>
              <w:t>Step 2.2: Resolve collision of PUCCHs and PUSCHs of different priorities.</w:t>
            </w:r>
          </w:p>
        </w:tc>
      </w:tr>
    </w:tbl>
    <w:p w14:paraId="544BFD5F" w14:textId="4BAF1154" w:rsidR="00111A6A" w:rsidRDefault="00111A6A" w:rsidP="00554936">
      <w:pPr>
        <w:rPr>
          <w:lang w:val="en-GB" w:eastAsia="ja-JP"/>
        </w:rPr>
      </w:pPr>
    </w:p>
    <w:p w14:paraId="1638A560" w14:textId="162D0FE5" w:rsidR="00DA29B4" w:rsidRDefault="00DA29B4" w:rsidP="00554936">
      <w:pPr>
        <w:rPr>
          <w:lang w:val="en-GB" w:eastAsia="ja-JP"/>
        </w:rPr>
      </w:pPr>
    </w:p>
    <w:p w14:paraId="571DEC13" w14:textId="12FCDF87" w:rsidR="00DA29B4" w:rsidRPr="00D669AD" w:rsidRDefault="00DA29B4" w:rsidP="00DA29B4">
      <w:pPr>
        <w:pStyle w:val="Heading3"/>
      </w:pPr>
      <w:r w:rsidRPr="00D669AD">
        <w:t>2.1</w:t>
      </w:r>
      <w:r>
        <w:t>.1</w:t>
      </w:r>
      <w:r w:rsidRPr="00D669AD">
        <w:t xml:space="preserve"> </w:t>
      </w:r>
      <w:r>
        <w:rPr>
          <w:rFonts w:eastAsia="SimSun"/>
        </w:rPr>
        <w:t>R</w:t>
      </w:r>
      <w:r w:rsidRPr="008628BE">
        <w:rPr>
          <w:rFonts w:eastAsia="SimSun"/>
        </w:rPr>
        <w:t>esultant PUCCH with multiplexed HP and LP UCI</w:t>
      </w:r>
      <w:r>
        <w:rPr>
          <w:rFonts w:eastAsia="SimSun"/>
        </w:rPr>
        <w:t xml:space="preserve"> </w:t>
      </w:r>
    </w:p>
    <w:p w14:paraId="59C78A9F" w14:textId="77777777" w:rsidR="00DA29B4" w:rsidRDefault="00DA29B4" w:rsidP="00554936">
      <w:pPr>
        <w:rPr>
          <w:lang w:val="en-GB" w:eastAsia="ja-JP"/>
        </w:rPr>
      </w:pPr>
    </w:p>
    <w:p w14:paraId="50B2540D" w14:textId="651D75E0" w:rsidR="00A66C8E" w:rsidRDefault="00A66C8E" w:rsidP="00A66C8E">
      <w:pPr>
        <w:rPr>
          <w:lang w:val="en-GB" w:eastAsia="ja-JP"/>
        </w:rPr>
      </w:pPr>
      <w:r>
        <w:rPr>
          <w:lang w:val="en-GB" w:eastAsia="ja-JP"/>
        </w:rPr>
        <w:t xml:space="preserve">Step 2 in the multiplexing procedure should aim to avoid recursive steps. The following proposal was made in </w:t>
      </w:r>
      <w:r>
        <w:rPr>
          <w:lang w:val="en-GB" w:eastAsia="ja-JP"/>
        </w:rPr>
        <w:fldChar w:fldCharType="begin"/>
      </w:r>
      <w:r>
        <w:rPr>
          <w:lang w:val="en-GB" w:eastAsia="ja-JP"/>
        </w:rPr>
        <w:instrText xml:space="preserve"> REF _Ref92818872 \r \h </w:instrText>
      </w:r>
      <w:r>
        <w:rPr>
          <w:lang w:val="en-GB" w:eastAsia="ja-JP"/>
        </w:rPr>
      </w:r>
      <w:r>
        <w:rPr>
          <w:lang w:val="en-GB" w:eastAsia="ja-JP"/>
        </w:rPr>
        <w:fldChar w:fldCharType="separate"/>
      </w:r>
      <w:r w:rsidR="009274DE">
        <w:rPr>
          <w:lang w:val="en-GB" w:eastAsia="ja-JP"/>
        </w:rPr>
        <w:t>[5]</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A66C8E" w:rsidRPr="008628BE" w14:paraId="0270A61C" w14:textId="77777777" w:rsidTr="00A66C8E">
        <w:tc>
          <w:tcPr>
            <w:tcW w:w="9629" w:type="dxa"/>
          </w:tcPr>
          <w:p w14:paraId="644F4997" w14:textId="77777777" w:rsidR="00A66C8E" w:rsidRDefault="00A66C8E" w:rsidP="00A66C8E">
            <w:pPr>
              <w:spacing w:after="120"/>
              <w:rPr>
                <w:rFonts w:ascii="Times New Roman" w:eastAsia="Microsoft YaHei" w:hAnsi="Times New Roman" w:cs="Times New Roman"/>
                <w:color w:val="000000"/>
                <w:sz w:val="20"/>
                <w:szCs w:val="20"/>
              </w:rPr>
            </w:pPr>
            <w:r w:rsidRPr="008628BE">
              <w:rPr>
                <w:rFonts w:eastAsia="Microsoft YaHei"/>
                <w:color w:val="000000"/>
                <w:highlight w:val="magenta"/>
              </w:rPr>
              <w:t>[High priority] Proposal 1-3-4b:</w:t>
            </w:r>
          </w:p>
          <w:p w14:paraId="50C72203" w14:textId="77777777" w:rsidR="00A66C8E" w:rsidRPr="008628BE" w:rsidRDefault="00A66C8E" w:rsidP="00A66C8E">
            <w:pPr>
              <w:spacing w:after="120"/>
              <w:jc w:val="both"/>
            </w:pPr>
            <w:r w:rsidRPr="008628BE">
              <w:t xml:space="preserve">A </w:t>
            </w:r>
            <w:r w:rsidRPr="008628BE">
              <w:rPr>
                <w:rFonts w:eastAsia="SimSun"/>
              </w:rPr>
              <w:t>resultant PUCCH with multiplexed HP and LP UCI in step 2 is not expected to be overlapped with another HP</w:t>
            </w:r>
            <w:r w:rsidRPr="008628BE">
              <w:t xml:space="preserve"> PUCCH or a HP PUSCH.</w:t>
            </w:r>
          </w:p>
        </w:tc>
      </w:tr>
    </w:tbl>
    <w:p w14:paraId="36A12B8E" w14:textId="77777777" w:rsidR="00A66C8E" w:rsidRDefault="00A66C8E" w:rsidP="00A66C8E">
      <w:pPr>
        <w:rPr>
          <w:lang w:val="en-GB" w:eastAsia="ja-JP"/>
        </w:rPr>
      </w:pPr>
    </w:p>
    <w:p w14:paraId="6010C6F2" w14:textId="531597E2" w:rsidR="00A66C8E" w:rsidRDefault="00A66C8E" w:rsidP="00A66C8E">
      <w:pPr>
        <w:rPr>
          <w:lang w:val="en-GB" w:eastAsia="ja-JP"/>
        </w:rPr>
      </w:pPr>
      <w:r>
        <w:rPr>
          <w:lang w:val="en-GB" w:eastAsia="ja-JP"/>
        </w:rPr>
        <w:t>Here we assume that the resultant PUCCH is the</w:t>
      </w:r>
      <w:r w:rsidRPr="00934999">
        <w:rPr>
          <w:lang w:val="en-GB" w:eastAsia="ja-JP"/>
        </w:rPr>
        <w:t xml:space="preserve"> single resource for multiplexing UCI associated with resources </w:t>
      </w:r>
      <w:r>
        <w:rPr>
          <w:noProof/>
        </w:rPr>
        <w:drawing>
          <wp:inline distT="0" distB="0" distL="0" distR="0" wp14:anchorId="1855E1CA" wp14:editId="31C3C884">
            <wp:extent cx="1553845" cy="179705"/>
            <wp:effectExtent l="0" t="0" r="8255" b="0"/>
            <wp:docPr id="1694" name="图片 1694"/>
            <wp:cNvGraphicFramePr/>
            <a:graphic xmlns:a="http://schemas.openxmlformats.org/drawingml/2006/main">
              <a:graphicData uri="http://schemas.openxmlformats.org/drawingml/2006/picture">
                <pic:pic xmlns:pic="http://schemas.openxmlformats.org/drawingml/2006/picture">
                  <pic:nvPicPr>
                    <pic:cNvPr id="1694" name="图片 1694"/>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Pr>
          <w:lang w:val="en-GB" w:eastAsia="ja-JP"/>
        </w:rPr>
        <w:t xml:space="preserve">in TS 38.213 Clause 9.2.5. We agree that </w:t>
      </w:r>
      <w:r w:rsidR="001345FA">
        <w:rPr>
          <w:lang w:val="en-GB" w:eastAsia="ja-JP"/>
        </w:rPr>
        <w:t xml:space="preserve">it is difficult to handle </w:t>
      </w:r>
      <w:r>
        <w:rPr>
          <w:lang w:val="en-GB" w:eastAsia="ja-JP"/>
        </w:rPr>
        <w:t xml:space="preserve">a resultant PUCCH that overlaps with another </w:t>
      </w:r>
      <w:r w:rsidR="001345FA">
        <w:rPr>
          <w:lang w:val="en-GB" w:eastAsia="ja-JP"/>
        </w:rPr>
        <w:t xml:space="preserve">HP </w:t>
      </w:r>
      <w:r>
        <w:rPr>
          <w:lang w:val="en-GB" w:eastAsia="ja-JP"/>
        </w:rPr>
        <w:t>PUCCH</w:t>
      </w:r>
      <w:r w:rsidR="001345FA">
        <w:rPr>
          <w:lang w:val="en-GB" w:eastAsia="ja-JP"/>
        </w:rPr>
        <w:t>, considering that</w:t>
      </w:r>
      <w:r>
        <w:rPr>
          <w:lang w:val="en-GB" w:eastAsia="ja-JP"/>
        </w:rPr>
        <w:t xml:space="preserve"> the resultant PUCCH after resolving overlap might change </w:t>
      </w:r>
      <w:r w:rsidR="001345FA">
        <w:rPr>
          <w:lang w:val="en-GB" w:eastAsia="ja-JP"/>
        </w:rPr>
        <w:t>the occupied PUCCH resource</w:t>
      </w:r>
      <w:r>
        <w:rPr>
          <w:lang w:val="en-GB" w:eastAsia="ja-JP"/>
        </w:rPr>
        <w:t xml:space="preserve">. The proposal does not cover the case where the resultant PUCCH overlaps with a LP PUCCH. In this case </w:t>
      </w:r>
      <w:r w:rsidR="001345FA">
        <w:rPr>
          <w:lang w:val="en-GB" w:eastAsia="ja-JP"/>
        </w:rPr>
        <w:t>it’s preferred to use Rel-16 rule and</w:t>
      </w:r>
      <w:r>
        <w:rPr>
          <w:lang w:val="en-GB" w:eastAsia="ja-JP"/>
        </w:rPr>
        <w:t xml:space="preserve"> cancel the LP PUCCH in order to avoid recursion.</w:t>
      </w:r>
    </w:p>
    <w:p w14:paraId="7EAD1305" w14:textId="78E509AF" w:rsidR="00A66C8E" w:rsidRPr="0097016C" w:rsidRDefault="00A66C8E" w:rsidP="00A66C8E">
      <w:pPr>
        <w:pStyle w:val="Proposal"/>
        <w:rPr>
          <w:lang w:val="en-GB" w:eastAsia="ja-JP"/>
        </w:rPr>
      </w:pPr>
      <w:bookmarkStart w:id="1" w:name="_Toc92833995"/>
      <w:r w:rsidRPr="008628BE">
        <w:t>A resultant PUCCH with multiplexed HP and LP UCI in step 2</w:t>
      </w:r>
      <w:r w:rsidR="001345FA">
        <w:t>.1</w:t>
      </w:r>
      <w:r w:rsidRPr="008628BE">
        <w:t xml:space="preserve"> is not expected to be overlapped with a HP PUCCH.</w:t>
      </w:r>
      <w:bookmarkEnd w:id="1"/>
    </w:p>
    <w:p w14:paraId="50BF903D" w14:textId="0162B7C5" w:rsidR="00A66C8E" w:rsidRPr="0097016C" w:rsidRDefault="00A66C8E" w:rsidP="00A66C8E">
      <w:pPr>
        <w:pStyle w:val="Proposal"/>
        <w:rPr>
          <w:lang w:val="en-GB" w:eastAsia="ja-JP"/>
        </w:rPr>
      </w:pPr>
      <w:bookmarkStart w:id="2" w:name="_Toc92833996"/>
      <w:r w:rsidRPr="008628BE">
        <w:t>If a resultant PUCCH with multiplexed HP and LP UCI in step 2</w:t>
      </w:r>
      <w:r w:rsidR="001345FA">
        <w:t>.1</w:t>
      </w:r>
      <w:r w:rsidRPr="008628BE">
        <w:t xml:space="preserve"> overlaps with a LP PUCCH, cancel the LP PUCCH.</w:t>
      </w:r>
      <w:bookmarkEnd w:id="2"/>
    </w:p>
    <w:p w14:paraId="0C8E6F56" w14:textId="77777777" w:rsidR="003A2A2E" w:rsidRDefault="00A66C8E" w:rsidP="00A66C8E">
      <w:pPr>
        <w:rPr>
          <w:lang w:val="en-GB" w:eastAsia="ja-JP"/>
        </w:rPr>
      </w:pPr>
      <w:r>
        <w:rPr>
          <w:lang w:val="en-GB" w:eastAsia="ja-JP"/>
        </w:rPr>
        <w:t xml:space="preserve">Overlapping with a PUSCH however does not lead to a recursive step, since the UCI will be multiplexed onto the PUSCH, and the resultant PUSCH will not change </w:t>
      </w:r>
      <w:r w:rsidR="001345FA">
        <w:rPr>
          <w:lang w:val="en-GB" w:eastAsia="ja-JP"/>
        </w:rPr>
        <w:t xml:space="preserve">location or </w:t>
      </w:r>
      <w:r>
        <w:rPr>
          <w:lang w:val="en-GB" w:eastAsia="ja-JP"/>
        </w:rPr>
        <w:t xml:space="preserve">duration. Therefore, any overlap with a PUSCH can be resolved in a single time step and the additional restriction in the proposal is not needed. </w:t>
      </w:r>
    </w:p>
    <w:p w14:paraId="3C3E5905" w14:textId="7D773D5C" w:rsidR="00DA29B4" w:rsidRPr="00D669AD" w:rsidRDefault="00DA29B4" w:rsidP="00DA29B4">
      <w:pPr>
        <w:pStyle w:val="Heading3"/>
      </w:pPr>
      <w:r w:rsidRPr="00D669AD">
        <w:t>2.1</w:t>
      </w:r>
      <w:r>
        <w:t>.2</w:t>
      </w:r>
      <w:r w:rsidRPr="00D669AD">
        <w:t xml:space="preserve"> </w:t>
      </w:r>
      <w:r>
        <w:rPr>
          <w:rFonts w:eastAsia="SimSun"/>
        </w:rPr>
        <w:t xml:space="preserve">Two PUCCH Carrying HARQ-ACK </w:t>
      </w:r>
    </w:p>
    <w:p w14:paraId="5209C140" w14:textId="0FBF73AD" w:rsidR="003A2A2E" w:rsidRDefault="00A66C8E" w:rsidP="00A66C8E">
      <w:pPr>
        <w:rPr>
          <w:lang w:val="en-GB" w:eastAsia="ja-JP"/>
        </w:rPr>
      </w:pPr>
      <w:r>
        <w:rPr>
          <w:lang w:val="en-GB" w:eastAsia="ja-JP"/>
        </w:rPr>
        <w:t>A</w:t>
      </w:r>
      <w:r w:rsidR="003A2A2E">
        <w:rPr>
          <w:lang w:val="en-GB" w:eastAsia="ja-JP"/>
        </w:rPr>
        <w:t>nother</w:t>
      </w:r>
      <w:r>
        <w:rPr>
          <w:lang w:val="en-GB" w:eastAsia="ja-JP"/>
        </w:rPr>
        <w:t xml:space="preserve"> scenario that could occur is that a PUSCH overlaps with two</w:t>
      </w:r>
      <w:r w:rsidR="005C6CE5">
        <w:rPr>
          <w:lang w:val="en-GB" w:eastAsia="ja-JP"/>
        </w:rPr>
        <w:t xml:space="preserve"> (or more)</w:t>
      </w:r>
      <w:r>
        <w:rPr>
          <w:lang w:val="en-GB" w:eastAsia="ja-JP"/>
        </w:rPr>
        <w:t xml:space="preserve"> sub-slot PUCCHs carrying HARQ feedback. </w:t>
      </w:r>
    </w:p>
    <w:p w14:paraId="035F7ACE" w14:textId="583D225B" w:rsidR="000D3BFD" w:rsidRDefault="003A2A2E" w:rsidP="00DA29B4">
      <w:pPr>
        <w:rPr>
          <w:lang w:val="en-GB" w:eastAsia="ja-JP"/>
        </w:rPr>
      </w:pPr>
      <w:r w:rsidRPr="00DA29B4">
        <w:rPr>
          <w:lang w:val="en-GB" w:eastAsia="ja-JP"/>
        </w:rPr>
        <w:t>If the two</w:t>
      </w:r>
      <w:r w:rsidR="005C6CE5" w:rsidRPr="00DA29B4">
        <w:rPr>
          <w:lang w:val="en-GB" w:eastAsia="ja-JP"/>
        </w:rPr>
        <w:t xml:space="preserve"> (or more) </w:t>
      </w:r>
      <w:r w:rsidRPr="00DA29B4">
        <w:rPr>
          <w:lang w:val="en-GB" w:eastAsia="ja-JP"/>
        </w:rPr>
        <w:t xml:space="preserve"> sub-slot HARQ-ACK PUCCHs have the same priority (both are HP, or both are LP), i</w:t>
      </w:r>
      <w:r w:rsidR="00A66C8E" w:rsidRPr="00DA29B4">
        <w:rPr>
          <w:lang w:val="en-GB" w:eastAsia="ja-JP"/>
        </w:rPr>
        <w:t xml:space="preserve">t is not clear how to multiplex two different HARQ codebooks in a single PUSCH. In R16, </w:t>
      </w:r>
      <w:r w:rsidRPr="00DA29B4">
        <w:rPr>
          <w:lang w:val="en-GB" w:eastAsia="ja-JP"/>
        </w:rPr>
        <w:t xml:space="preserve">it is an error case </w:t>
      </w:r>
      <w:r w:rsidR="00A66C8E" w:rsidRPr="00DA29B4">
        <w:rPr>
          <w:lang w:val="en-GB" w:eastAsia="ja-JP"/>
        </w:rPr>
        <w:t xml:space="preserve">if </w:t>
      </w:r>
      <w:r w:rsidRPr="00DA29B4">
        <w:rPr>
          <w:lang w:val="en-GB" w:eastAsia="ja-JP"/>
        </w:rPr>
        <w:t>a</w:t>
      </w:r>
      <w:r w:rsidR="00A66C8E" w:rsidRPr="00DA29B4">
        <w:rPr>
          <w:lang w:val="en-GB" w:eastAsia="ja-JP"/>
        </w:rPr>
        <w:t xml:space="preserve"> PUSCH </w:t>
      </w:r>
      <w:r w:rsidRPr="00DA29B4">
        <w:rPr>
          <w:lang w:val="en-GB" w:eastAsia="ja-JP"/>
        </w:rPr>
        <w:t xml:space="preserve">overlaps with two sub-slot PUCCHs, where all have </w:t>
      </w:r>
      <w:r w:rsidR="00A66C8E" w:rsidRPr="00DA29B4">
        <w:rPr>
          <w:lang w:val="en-GB" w:eastAsia="ja-JP"/>
        </w:rPr>
        <w:t>the same priority</w:t>
      </w:r>
      <w:r w:rsidR="005C6CE5" w:rsidRPr="00DA29B4">
        <w:rPr>
          <w:lang w:val="en-GB" w:eastAsia="ja-JP"/>
        </w:rPr>
        <w:t>, see the agreement in RAN1#101 copied in the Appendix</w:t>
      </w:r>
      <w:r w:rsidRPr="00DA29B4">
        <w:rPr>
          <w:lang w:val="en-GB" w:eastAsia="ja-JP"/>
        </w:rPr>
        <w:t>.</w:t>
      </w:r>
      <w:r w:rsidR="00A66C8E" w:rsidRPr="00DA29B4">
        <w:rPr>
          <w:lang w:val="en-GB" w:eastAsia="ja-JP"/>
        </w:rPr>
        <w:t xml:space="preserve"> </w:t>
      </w:r>
      <w:r w:rsidRPr="00DA29B4">
        <w:rPr>
          <w:lang w:val="en-GB" w:eastAsia="ja-JP"/>
        </w:rPr>
        <w:t xml:space="preserve">We suggest to reuse the Rel-16 rule </w:t>
      </w:r>
      <w:r w:rsidR="00600E28" w:rsidRPr="00DA29B4">
        <w:rPr>
          <w:lang w:val="en-GB" w:eastAsia="ja-JP"/>
        </w:rPr>
        <w:t xml:space="preserve">in Step 1 </w:t>
      </w:r>
      <w:r w:rsidRPr="00DA29B4">
        <w:rPr>
          <w:lang w:val="en-GB" w:eastAsia="ja-JP"/>
        </w:rPr>
        <w:t>for this case</w:t>
      </w:r>
      <w:r w:rsidR="000D3BFD">
        <w:rPr>
          <w:lang w:val="en-GB" w:eastAsia="ja-JP"/>
        </w:rPr>
        <w:t xml:space="preserve">. For example, </w:t>
      </w:r>
      <w:r w:rsidR="000D3BFD">
        <w:rPr>
          <w:lang w:val="en-GB" w:eastAsia="ja-JP"/>
        </w:rPr>
        <w:lastRenderedPageBreak/>
        <w:t xml:space="preserve">the cases illustrated in </w:t>
      </w:r>
      <w:r w:rsidR="000D3BFD">
        <w:rPr>
          <w:lang w:val="en-GB" w:eastAsia="ja-JP"/>
        </w:rPr>
        <w:fldChar w:fldCharType="begin"/>
      </w:r>
      <w:r w:rsidR="000D3BFD">
        <w:rPr>
          <w:lang w:val="en-GB" w:eastAsia="ja-JP"/>
        </w:rPr>
        <w:instrText xml:space="preserve"> REF _Ref92819892 </w:instrText>
      </w:r>
      <w:r w:rsidR="000D3BFD">
        <w:rPr>
          <w:lang w:val="en-GB" w:eastAsia="ja-JP"/>
        </w:rPr>
        <w:fldChar w:fldCharType="separate"/>
      </w:r>
      <w:r w:rsidR="009274DE" w:rsidRPr="000246A0">
        <w:t xml:space="preserve">Figure </w:t>
      </w:r>
      <w:r w:rsidR="009274DE">
        <w:rPr>
          <w:noProof/>
        </w:rPr>
        <w:t>1</w:t>
      </w:r>
      <w:r w:rsidR="000D3BFD">
        <w:rPr>
          <w:lang w:val="en-GB" w:eastAsia="ja-JP"/>
        </w:rPr>
        <w:fldChar w:fldCharType="end"/>
      </w:r>
      <w:r w:rsidR="000D3BFD">
        <w:rPr>
          <w:lang w:val="en-GB" w:eastAsia="ja-JP"/>
        </w:rPr>
        <w:t xml:space="preserve"> are considered error cases in Rel-17 also. In short, the following is proposed.</w:t>
      </w:r>
    </w:p>
    <w:p w14:paraId="656DD5A3" w14:textId="77777777" w:rsidR="000D3BFD" w:rsidRDefault="000D3BFD" w:rsidP="000D3BFD">
      <w:pPr>
        <w:pStyle w:val="Proposal"/>
        <w:rPr>
          <w:lang w:val="en-GB" w:eastAsia="ja-JP"/>
        </w:rPr>
      </w:pPr>
      <w:bookmarkStart w:id="3" w:name="_Toc92833997"/>
      <w:r w:rsidRPr="005C6CE5">
        <w:rPr>
          <w:lang w:val="en-GB" w:eastAsia="ja-JP"/>
        </w:rPr>
        <w:t>(Reuse Rel-16 rule</w:t>
      </w:r>
      <w:r>
        <w:rPr>
          <w:lang w:val="en-GB" w:eastAsia="ja-JP"/>
        </w:rPr>
        <w:t xml:space="preserve"> in Step 1</w:t>
      </w:r>
      <w:r w:rsidRPr="005C6CE5">
        <w:rPr>
          <w:lang w:val="en-GB" w:eastAsia="ja-JP"/>
        </w:rPr>
        <w:t xml:space="preserve">) </w:t>
      </w:r>
      <w:r>
        <w:rPr>
          <w:lang w:val="en-GB" w:eastAsia="ja-JP"/>
        </w:rPr>
        <w:t>For a given priority index, i</w:t>
      </w:r>
      <w:r w:rsidRPr="005C6CE5">
        <w:rPr>
          <w:lang w:val="en-GB" w:eastAsia="ja-JP"/>
        </w:rPr>
        <w:t>t is an error case in Rel-17 that more than one PUCCH carrying HARQ-ACK overlap with a PUSCH or another PUCCH</w:t>
      </w:r>
      <w:r>
        <w:rPr>
          <w:lang w:val="en-GB" w:eastAsia="ja-JP"/>
        </w:rPr>
        <w:t>.</w:t>
      </w:r>
      <w:bookmarkEnd w:id="3"/>
    </w:p>
    <w:p w14:paraId="5B536DD4" w14:textId="2AA93E26" w:rsidR="000D3BFD" w:rsidRDefault="000D3BFD" w:rsidP="00DA29B4">
      <w:pPr>
        <w:rPr>
          <w:lang w:val="en-GB" w:eastAsia="ja-JP"/>
        </w:rPr>
      </w:pPr>
    </w:p>
    <w:p w14:paraId="5DDF0542" w14:textId="0798B6C1" w:rsidR="00DA29B4" w:rsidRDefault="00DA29B4" w:rsidP="00DA29B4">
      <w:pPr>
        <w:rPr>
          <w:lang w:val="en-GB" w:eastAsia="ja-JP"/>
        </w:rPr>
      </w:pPr>
      <w:r w:rsidRPr="00DA29B4">
        <w:rPr>
          <w:noProof/>
        </w:rPr>
        <w:drawing>
          <wp:inline distT="0" distB="0" distL="0" distR="0" wp14:anchorId="527D75F6" wp14:editId="4C7C8329">
            <wp:extent cx="2816352" cy="128016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6352" cy="1280160"/>
                    </a:xfrm>
                    <a:prstGeom prst="rect">
                      <a:avLst/>
                    </a:prstGeom>
                    <a:noFill/>
                    <a:ln>
                      <a:noFill/>
                    </a:ln>
                  </pic:spPr>
                </pic:pic>
              </a:graphicData>
            </a:graphic>
          </wp:inline>
        </w:drawing>
      </w:r>
      <w:r>
        <w:rPr>
          <w:lang w:val="en-GB" w:eastAsia="ja-JP"/>
        </w:rPr>
        <w:tab/>
      </w:r>
      <w:r>
        <w:rPr>
          <w:lang w:val="en-GB" w:eastAsia="ja-JP"/>
        </w:rPr>
        <w:tab/>
      </w:r>
      <w:r w:rsidRPr="00DA29B4">
        <w:rPr>
          <w:lang w:val="en-GB" w:eastAsia="ja-JP"/>
        </w:rPr>
        <w:t xml:space="preserve"> </w:t>
      </w:r>
      <w:r w:rsidRPr="00DA29B4">
        <w:rPr>
          <w:noProof/>
        </w:rPr>
        <w:drawing>
          <wp:inline distT="0" distB="0" distL="0" distR="0" wp14:anchorId="40E6DAB1" wp14:editId="4A62D46F">
            <wp:extent cx="2816352" cy="128016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6352" cy="1280160"/>
                    </a:xfrm>
                    <a:prstGeom prst="rect">
                      <a:avLst/>
                    </a:prstGeom>
                    <a:noFill/>
                    <a:ln>
                      <a:noFill/>
                    </a:ln>
                  </pic:spPr>
                </pic:pic>
              </a:graphicData>
            </a:graphic>
          </wp:inline>
        </w:drawing>
      </w:r>
    </w:p>
    <w:p w14:paraId="08A7CC34" w14:textId="6EF85D62" w:rsidR="00DA29B4" w:rsidRPr="00DA29B4" w:rsidRDefault="00DA29B4" w:rsidP="00DA29B4">
      <w:pPr>
        <w:pStyle w:val="ListParagraph"/>
        <w:ind w:left="1350"/>
        <w:rPr>
          <w:lang w:val="en-GB" w:eastAsia="ja-JP"/>
        </w:rPr>
      </w:pPr>
      <w:r>
        <w:rPr>
          <w:lang w:val="en-GB" w:eastAsia="ja-JP"/>
        </w:rPr>
        <w:t xml:space="preserve">             (a)                                                                                                   (b)</w:t>
      </w:r>
    </w:p>
    <w:p w14:paraId="69E2F01A" w14:textId="5332EB75" w:rsidR="00DA29B4" w:rsidRPr="00D74648" w:rsidRDefault="00DA29B4" w:rsidP="000D3BFD">
      <w:pPr>
        <w:pStyle w:val="Caption"/>
        <w:jc w:val="center"/>
        <w:rPr>
          <w:b w:val="0"/>
          <w:bCs/>
        </w:rPr>
      </w:pPr>
      <w:bookmarkStart w:id="4" w:name="_Ref92819892"/>
      <w:r w:rsidRPr="00D74648">
        <w:rPr>
          <w:b w:val="0"/>
          <w:bCs/>
        </w:rPr>
        <w:t xml:space="preserve">Figure </w:t>
      </w:r>
      <w:r w:rsidRPr="00D74648">
        <w:rPr>
          <w:b w:val="0"/>
          <w:bCs/>
        </w:rPr>
        <w:fldChar w:fldCharType="begin"/>
      </w:r>
      <w:r w:rsidRPr="00D74648">
        <w:rPr>
          <w:b w:val="0"/>
          <w:bCs/>
        </w:rPr>
        <w:instrText xml:space="preserve"> SEQ Figure \* ARABIC </w:instrText>
      </w:r>
      <w:r w:rsidRPr="00D74648">
        <w:rPr>
          <w:b w:val="0"/>
          <w:bCs/>
        </w:rPr>
        <w:fldChar w:fldCharType="separate"/>
      </w:r>
      <w:r w:rsidR="009274DE" w:rsidRPr="00D74648">
        <w:rPr>
          <w:b w:val="0"/>
          <w:bCs/>
          <w:noProof/>
        </w:rPr>
        <w:t>1</w:t>
      </w:r>
      <w:r w:rsidRPr="00D74648">
        <w:rPr>
          <w:b w:val="0"/>
          <w:bCs/>
          <w:noProof/>
        </w:rPr>
        <w:fldChar w:fldCharType="end"/>
      </w:r>
      <w:bookmarkEnd w:id="4"/>
      <w:r w:rsidRPr="00D74648">
        <w:rPr>
          <w:b w:val="0"/>
          <w:bCs/>
        </w:rPr>
        <w:t xml:space="preserve">: </w:t>
      </w:r>
      <w:r w:rsidR="000D3BFD" w:rsidRPr="00D74648">
        <w:rPr>
          <w:b w:val="0"/>
          <w:bCs/>
        </w:rPr>
        <w:t>Exemplary Rel-16 error cases that are also considered error cases in Rel-17.</w:t>
      </w:r>
    </w:p>
    <w:p w14:paraId="67CE4431" w14:textId="7258AE86" w:rsidR="00DA29B4" w:rsidRDefault="00DA29B4" w:rsidP="00DA29B4">
      <w:pPr>
        <w:rPr>
          <w:lang w:eastAsia="en-GB"/>
        </w:rPr>
      </w:pPr>
    </w:p>
    <w:p w14:paraId="0DEEBEB2" w14:textId="259F7E0F" w:rsidR="000D3BFD" w:rsidRDefault="000D3BFD" w:rsidP="000D3BFD">
      <w:pPr>
        <w:rPr>
          <w:lang w:val="en-GB" w:eastAsia="ja-JP"/>
        </w:rPr>
      </w:pPr>
      <w:r w:rsidRPr="00DA29B4">
        <w:rPr>
          <w:lang w:val="en-GB" w:eastAsia="ja-JP"/>
        </w:rPr>
        <w:t>If the two (or more)  sub-slot HARQ-ACK PUCCHs have the same priority</w:t>
      </w:r>
      <w:r>
        <w:rPr>
          <w:lang w:val="en-GB" w:eastAsia="ja-JP"/>
        </w:rPr>
        <w:t xml:space="preserve">, and the overlapping PUSCH has a different priority, then the cases are allowed, and cancellation of the lower priority channel(s) is applied, similar to Rel-16. This is illustrated in </w:t>
      </w:r>
      <w:r>
        <w:rPr>
          <w:lang w:val="en-GB" w:eastAsia="ja-JP"/>
        </w:rPr>
        <w:fldChar w:fldCharType="begin"/>
      </w:r>
      <w:r>
        <w:rPr>
          <w:lang w:val="en-GB" w:eastAsia="ja-JP"/>
        </w:rPr>
        <w:instrText xml:space="preserve"> REF _Ref92819895 </w:instrText>
      </w:r>
      <w:r>
        <w:rPr>
          <w:lang w:val="en-GB" w:eastAsia="ja-JP"/>
        </w:rPr>
        <w:fldChar w:fldCharType="separate"/>
      </w:r>
      <w:r w:rsidR="009274DE" w:rsidRPr="000246A0">
        <w:t xml:space="preserve">Figure </w:t>
      </w:r>
      <w:r w:rsidR="009274DE">
        <w:rPr>
          <w:noProof/>
        </w:rPr>
        <w:t>2</w:t>
      </w:r>
      <w:r>
        <w:rPr>
          <w:lang w:val="en-GB" w:eastAsia="ja-JP"/>
        </w:rPr>
        <w:fldChar w:fldCharType="end"/>
      </w:r>
      <w:r>
        <w:rPr>
          <w:lang w:val="en-GB" w:eastAsia="ja-JP"/>
        </w:rPr>
        <w:t>.  Thus the following is proposed.</w:t>
      </w:r>
    </w:p>
    <w:p w14:paraId="55538D67" w14:textId="0E4F2940" w:rsidR="000D3BFD" w:rsidRDefault="000D3BFD" w:rsidP="000D3BFD">
      <w:pPr>
        <w:pStyle w:val="Proposal"/>
        <w:rPr>
          <w:lang w:val="en-GB" w:eastAsia="ja-JP"/>
        </w:rPr>
      </w:pPr>
      <w:bookmarkStart w:id="5" w:name="_Toc92833998"/>
      <w:r>
        <w:rPr>
          <w:lang w:val="en-GB" w:eastAsia="ja-JP"/>
        </w:rPr>
        <w:t xml:space="preserve">If </w:t>
      </w:r>
      <w:r w:rsidR="009274DE" w:rsidRPr="00DA29B4">
        <w:rPr>
          <w:lang w:val="en-GB" w:eastAsia="ja-JP"/>
        </w:rPr>
        <w:t xml:space="preserve">two (or more)  sub-slot HARQ-ACK PUCCHs </w:t>
      </w:r>
      <w:r w:rsidR="009274DE">
        <w:rPr>
          <w:lang w:val="en-GB" w:eastAsia="ja-JP"/>
        </w:rPr>
        <w:t>with</w:t>
      </w:r>
      <w:r w:rsidR="009274DE" w:rsidRPr="00DA29B4">
        <w:rPr>
          <w:lang w:val="en-GB" w:eastAsia="ja-JP"/>
        </w:rPr>
        <w:t xml:space="preserve"> the same priority</w:t>
      </w:r>
      <w:r w:rsidR="009274DE">
        <w:rPr>
          <w:lang w:val="en-GB" w:eastAsia="ja-JP"/>
        </w:rPr>
        <w:t xml:space="preserve"> overlap with a PUSCH with a different priority, then the lower priority channel(s) are cancelled</w:t>
      </w:r>
      <w:r>
        <w:rPr>
          <w:lang w:val="en-GB" w:eastAsia="ja-JP"/>
        </w:rPr>
        <w:t>.</w:t>
      </w:r>
      <w:bookmarkEnd w:id="5"/>
    </w:p>
    <w:p w14:paraId="30F5809B" w14:textId="77777777" w:rsidR="000D3BFD" w:rsidRDefault="000D3BFD" w:rsidP="000D3BFD">
      <w:pPr>
        <w:rPr>
          <w:lang w:val="en-GB" w:eastAsia="ja-JP"/>
        </w:rPr>
      </w:pPr>
    </w:p>
    <w:p w14:paraId="3F302B9F" w14:textId="1526ABC7" w:rsidR="00DA29B4" w:rsidRDefault="00DA29B4" w:rsidP="00DA29B4">
      <w:pPr>
        <w:rPr>
          <w:lang w:val="en-GB" w:eastAsia="ja-JP"/>
        </w:rPr>
      </w:pPr>
      <w:r w:rsidRPr="00DA29B4">
        <w:rPr>
          <w:noProof/>
        </w:rPr>
        <w:drawing>
          <wp:inline distT="0" distB="0" distL="0" distR="0" wp14:anchorId="2E34F62C" wp14:editId="059F4691">
            <wp:extent cx="2816352" cy="128016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6352" cy="1280160"/>
                    </a:xfrm>
                    <a:prstGeom prst="rect">
                      <a:avLst/>
                    </a:prstGeom>
                    <a:noFill/>
                    <a:ln>
                      <a:noFill/>
                    </a:ln>
                  </pic:spPr>
                </pic:pic>
              </a:graphicData>
            </a:graphic>
          </wp:inline>
        </w:drawing>
      </w:r>
      <w:r>
        <w:rPr>
          <w:lang w:val="en-GB" w:eastAsia="ja-JP"/>
        </w:rPr>
        <w:tab/>
      </w:r>
      <w:r>
        <w:rPr>
          <w:lang w:val="en-GB" w:eastAsia="ja-JP"/>
        </w:rPr>
        <w:tab/>
      </w:r>
      <w:r w:rsidRPr="00DA29B4">
        <w:rPr>
          <w:noProof/>
        </w:rPr>
        <w:drawing>
          <wp:inline distT="0" distB="0" distL="0" distR="0" wp14:anchorId="3895A954" wp14:editId="429267A7">
            <wp:extent cx="2816352" cy="128016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6352" cy="1280160"/>
                    </a:xfrm>
                    <a:prstGeom prst="rect">
                      <a:avLst/>
                    </a:prstGeom>
                    <a:noFill/>
                    <a:ln>
                      <a:noFill/>
                    </a:ln>
                  </pic:spPr>
                </pic:pic>
              </a:graphicData>
            </a:graphic>
          </wp:inline>
        </w:drawing>
      </w:r>
    </w:p>
    <w:p w14:paraId="65E1FFC1" w14:textId="36B9FF64" w:rsidR="00DA29B4" w:rsidRDefault="00DA29B4" w:rsidP="009274DE">
      <w:pPr>
        <w:pStyle w:val="ListParagraph"/>
        <w:ind w:left="1350"/>
        <w:rPr>
          <w:lang w:val="en-GB" w:eastAsia="ja-JP"/>
        </w:rPr>
      </w:pPr>
      <w:r>
        <w:rPr>
          <w:lang w:val="en-GB" w:eastAsia="ja-JP"/>
        </w:rPr>
        <w:t xml:space="preserve">             (a)                                                                                                   (b)</w:t>
      </w:r>
    </w:p>
    <w:p w14:paraId="4221F8E0" w14:textId="390839BB" w:rsidR="00DA29B4" w:rsidRPr="00D74648" w:rsidRDefault="00DA29B4" w:rsidP="00DA29B4">
      <w:pPr>
        <w:pStyle w:val="Caption"/>
        <w:rPr>
          <w:b w:val="0"/>
          <w:bCs/>
          <w:lang w:val="en-GB" w:eastAsia="ja-JP"/>
        </w:rPr>
      </w:pPr>
      <w:bookmarkStart w:id="6" w:name="_Ref92819895"/>
      <w:r w:rsidRPr="00D74648">
        <w:rPr>
          <w:b w:val="0"/>
          <w:bCs/>
        </w:rPr>
        <w:t xml:space="preserve">Figure </w:t>
      </w:r>
      <w:r w:rsidRPr="00D74648">
        <w:rPr>
          <w:b w:val="0"/>
          <w:bCs/>
        </w:rPr>
        <w:fldChar w:fldCharType="begin"/>
      </w:r>
      <w:r w:rsidRPr="00D74648">
        <w:rPr>
          <w:b w:val="0"/>
          <w:bCs/>
        </w:rPr>
        <w:instrText xml:space="preserve"> SEQ Figure \* ARABIC </w:instrText>
      </w:r>
      <w:r w:rsidRPr="00D74648">
        <w:rPr>
          <w:b w:val="0"/>
          <w:bCs/>
        </w:rPr>
        <w:fldChar w:fldCharType="separate"/>
      </w:r>
      <w:r w:rsidR="009274DE" w:rsidRPr="00D74648">
        <w:rPr>
          <w:b w:val="0"/>
          <w:bCs/>
          <w:noProof/>
        </w:rPr>
        <w:t>2</w:t>
      </w:r>
      <w:r w:rsidRPr="00D74648">
        <w:rPr>
          <w:b w:val="0"/>
          <w:bCs/>
          <w:noProof/>
        </w:rPr>
        <w:fldChar w:fldCharType="end"/>
      </w:r>
      <w:bookmarkEnd w:id="6"/>
      <w:r w:rsidRPr="00D74648">
        <w:rPr>
          <w:b w:val="0"/>
          <w:bCs/>
        </w:rPr>
        <w:t xml:space="preserve">: </w:t>
      </w:r>
      <w:r w:rsidR="000D3BFD" w:rsidRPr="00D74648">
        <w:rPr>
          <w:b w:val="0"/>
          <w:bCs/>
        </w:rPr>
        <w:t>Exemplary cases when two HARQ-ACK PUCCH of same priority overlap with a PUSCH of different priority</w:t>
      </w:r>
      <w:r w:rsidRPr="00D74648">
        <w:rPr>
          <w:b w:val="0"/>
          <w:bCs/>
        </w:rPr>
        <w:t>.</w:t>
      </w:r>
      <w:r w:rsidR="000D3BFD" w:rsidRPr="00D74648">
        <w:rPr>
          <w:b w:val="0"/>
          <w:bCs/>
        </w:rPr>
        <w:t xml:space="preserve"> The low priority channel(s) is cancelled.</w:t>
      </w:r>
    </w:p>
    <w:p w14:paraId="63D2B9C9" w14:textId="18C9A313" w:rsidR="00DA29B4" w:rsidRDefault="00DA29B4" w:rsidP="00DA29B4">
      <w:pPr>
        <w:rPr>
          <w:lang w:val="en-GB" w:eastAsia="ja-JP"/>
        </w:rPr>
      </w:pPr>
    </w:p>
    <w:p w14:paraId="30B821D5" w14:textId="563CD470" w:rsidR="009274DE" w:rsidRDefault="0035459B" w:rsidP="009274DE">
      <w:pPr>
        <w:rPr>
          <w:lang w:val="en-GB" w:eastAsia="ja-JP"/>
        </w:rPr>
      </w:pPr>
      <w:r w:rsidRPr="009274DE">
        <w:rPr>
          <w:lang w:val="en-GB" w:eastAsia="ja-JP"/>
        </w:rPr>
        <w:t>If the two sub-slot HARQ-ACK PUCCHs have different priority, then they are multiplexed onto the overlapping PUSCH using the Rel-17 procedure.</w:t>
      </w:r>
      <w:r w:rsidR="009274DE">
        <w:rPr>
          <w:lang w:val="en-GB" w:eastAsia="ja-JP"/>
        </w:rPr>
        <w:t xml:space="preserve"> This is illustrated in </w:t>
      </w:r>
      <w:r w:rsidR="009274DE">
        <w:rPr>
          <w:lang w:val="en-GB" w:eastAsia="ja-JP"/>
        </w:rPr>
        <w:fldChar w:fldCharType="begin"/>
      </w:r>
      <w:r w:rsidR="009274DE">
        <w:rPr>
          <w:lang w:val="en-GB" w:eastAsia="ja-JP"/>
        </w:rPr>
        <w:instrText xml:space="preserve"> REF _Ref92820678 </w:instrText>
      </w:r>
      <w:r w:rsidR="009274DE">
        <w:rPr>
          <w:lang w:val="en-GB" w:eastAsia="ja-JP"/>
        </w:rPr>
        <w:fldChar w:fldCharType="separate"/>
      </w:r>
      <w:r w:rsidR="009274DE" w:rsidRPr="000246A0">
        <w:t xml:space="preserve">Figure </w:t>
      </w:r>
      <w:r w:rsidR="009274DE">
        <w:rPr>
          <w:noProof/>
        </w:rPr>
        <w:t>3</w:t>
      </w:r>
      <w:r w:rsidR="009274DE">
        <w:rPr>
          <w:lang w:val="en-GB" w:eastAsia="ja-JP"/>
        </w:rPr>
        <w:fldChar w:fldCharType="end"/>
      </w:r>
      <w:r w:rsidR="009274DE" w:rsidRPr="00DA29B4">
        <w:rPr>
          <w:lang w:val="en-GB" w:eastAsia="ja-JP"/>
        </w:rPr>
        <w:t xml:space="preserve"> </w:t>
      </w:r>
      <w:r w:rsidR="009274DE">
        <w:rPr>
          <w:lang w:val="en-GB" w:eastAsia="ja-JP"/>
        </w:rPr>
        <w:t>below, and the following is proposed</w:t>
      </w:r>
      <w:r w:rsidR="009274DE" w:rsidRPr="00DA29B4">
        <w:rPr>
          <w:lang w:val="en-GB" w:eastAsia="ja-JP"/>
        </w:rPr>
        <w:t>.</w:t>
      </w:r>
    </w:p>
    <w:p w14:paraId="1CA0BE97" w14:textId="77777777" w:rsidR="009274DE" w:rsidRDefault="009274DE" w:rsidP="009274DE">
      <w:pPr>
        <w:pStyle w:val="Proposal"/>
        <w:rPr>
          <w:lang w:val="en-GB" w:eastAsia="ja-JP"/>
        </w:rPr>
      </w:pPr>
      <w:bookmarkStart w:id="7" w:name="_Toc92833999"/>
      <w:r>
        <w:rPr>
          <w:lang w:val="en-GB" w:eastAsia="ja-JP"/>
        </w:rPr>
        <w:t>If two</w:t>
      </w:r>
      <w:r w:rsidRPr="005C6CE5">
        <w:rPr>
          <w:lang w:val="en-GB" w:eastAsia="ja-JP"/>
        </w:rPr>
        <w:t xml:space="preserve"> PUCCH</w:t>
      </w:r>
      <w:r>
        <w:rPr>
          <w:lang w:val="en-GB" w:eastAsia="ja-JP"/>
        </w:rPr>
        <w:t>s</w:t>
      </w:r>
      <w:r w:rsidRPr="005C6CE5">
        <w:rPr>
          <w:lang w:val="en-GB" w:eastAsia="ja-JP"/>
        </w:rPr>
        <w:t xml:space="preserve"> </w:t>
      </w:r>
      <w:r>
        <w:rPr>
          <w:lang w:val="en-GB" w:eastAsia="ja-JP"/>
        </w:rPr>
        <w:t>of different priorities</w:t>
      </w:r>
      <w:r w:rsidRPr="005C6CE5">
        <w:rPr>
          <w:lang w:val="en-GB" w:eastAsia="ja-JP"/>
        </w:rPr>
        <w:t xml:space="preserve"> carrying HARQ-ACK</w:t>
      </w:r>
      <w:r>
        <w:rPr>
          <w:lang w:val="en-GB" w:eastAsia="ja-JP"/>
        </w:rPr>
        <w:t xml:space="preserve"> </w:t>
      </w:r>
      <w:r w:rsidRPr="005C6CE5">
        <w:rPr>
          <w:lang w:val="en-GB" w:eastAsia="ja-JP"/>
        </w:rPr>
        <w:t>overlap with a PUSCH</w:t>
      </w:r>
      <w:r>
        <w:rPr>
          <w:lang w:val="en-GB" w:eastAsia="ja-JP"/>
        </w:rPr>
        <w:t>, the two PUCCHs are multiplexed onto the PUSCH.</w:t>
      </w:r>
      <w:bookmarkEnd w:id="7"/>
    </w:p>
    <w:p w14:paraId="308B6261" w14:textId="77777777" w:rsidR="009274DE" w:rsidRDefault="009274DE" w:rsidP="009274DE">
      <w:pPr>
        <w:spacing w:after="0" w:line="240" w:lineRule="auto"/>
      </w:pPr>
      <w:r w:rsidRPr="00DA29B4">
        <w:rPr>
          <w:noProof/>
        </w:rPr>
        <w:lastRenderedPageBreak/>
        <w:drawing>
          <wp:inline distT="0" distB="0" distL="0" distR="0" wp14:anchorId="7B601887" wp14:editId="3099DE91">
            <wp:extent cx="2798064" cy="1380744"/>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8064" cy="1380744"/>
                    </a:xfrm>
                    <a:prstGeom prst="rect">
                      <a:avLst/>
                    </a:prstGeom>
                    <a:noFill/>
                    <a:ln>
                      <a:noFill/>
                    </a:ln>
                  </pic:spPr>
                </pic:pic>
              </a:graphicData>
            </a:graphic>
          </wp:inline>
        </w:drawing>
      </w:r>
      <w:r>
        <w:tab/>
      </w:r>
      <w:r>
        <w:tab/>
      </w:r>
      <w:r w:rsidRPr="00DA29B4">
        <w:rPr>
          <w:noProof/>
        </w:rPr>
        <w:drawing>
          <wp:inline distT="0" distB="0" distL="0" distR="0" wp14:anchorId="19FC2D54" wp14:editId="7A63C262">
            <wp:extent cx="2798064" cy="1380744"/>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98064" cy="1380744"/>
                    </a:xfrm>
                    <a:prstGeom prst="rect">
                      <a:avLst/>
                    </a:prstGeom>
                    <a:noFill/>
                    <a:ln>
                      <a:noFill/>
                    </a:ln>
                  </pic:spPr>
                </pic:pic>
              </a:graphicData>
            </a:graphic>
          </wp:inline>
        </w:drawing>
      </w:r>
    </w:p>
    <w:p w14:paraId="6E49E3D3" w14:textId="77777777" w:rsidR="009274DE" w:rsidRPr="008628BE" w:rsidRDefault="009274DE" w:rsidP="009274DE">
      <w:pPr>
        <w:spacing w:after="0" w:line="240" w:lineRule="auto"/>
      </w:pPr>
    </w:p>
    <w:p w14:paraId="23B60586" w14:textId="77777777" w:rsidR="009274DE" w:rsidRPr="00DA29B4" w:rsidRDefault="009274DE" w:rsidP="009274DE">
      <w:pPr>
        <w:pStyle w:val="ListParagraph"/>
        <w:ind w:left="1350"/>
        <w:rPr>
          <w:lang w:val="en-GB" w:eastAsia="ja-JP"/>
        </w:rPr>
      </w:pPr>
      <w:r>
        <w:rPr>
          <w:lang w:val="en-GB" w:eastAsia="ja-JP"/>
        </w:rPr>
        <w:t xml:space="preserve">             (a)                                                                                                   (b)</w:t>
      </w:r>
    </w:p>
    <w:p w14:paraId="18FEA080" w14:textId="77777777" w:rsidR="009274DE" w:rsidRPr="008628BE" w:rsidRDefault="009274DE" w:rsidP="009274DE">
      <w:pPr>
        <w:spacing w:after="0" w:line="240" w:lineRule="auto"/>
      </w:pPr>
    </w:p>
    <w:p w14:paraId="209C3428" w14:textId="0F6F14CB" w:rsidR="009274DE" w:rsidRPr="00D74648" w:rsidRDefault="009274DE" w:rsidP="00D74648">
      <w:pPr>
        <w:pStyle w:val="Caption"/>
        <w:rPr>
          <w:b w:val="0"/>
          <w:bCs/>
          <w:lang w:val="en-GB" w:eastAsia="ja-JP"/>
        </w:rPr>
      </w:pPr>
      <w:bookmarkStart w:id="8" w:name="_Ref92820678"/>
      <w:r w:rsidRPr="00D74648">
        <w:rPr>
          <w:b w:val="0"/>
          <w:bCs/>
        </w:rPr>
        <w:t xml:space="preserve">Figure </w:t>
      </w:r>
      <w:r w:rsidRPr="00D74648">
        <w:rPr>
          <w:b w:val="0"/>
          <w:bCs/>
        </w:rPr>
        <w:fldChar w:fldCharType="begin"/>
      </w:r>
      <w:r w:rsidRPr="00D74648">
        <w:rPr>
          <w:b w:val="0"/>
          <w:bCs/>
        </w:rPr>
        <w:instrText xml:space="preserve"> SEQ Figure \* ARABIC </w:instrText>
      </w:r>
      <w:r w:rsidRPr="00D74648">
        <w:rPr>
          <w:b w:val="0"/>
          <w:bCs/>
        </w:rPr>
        <w:fldChar w:fldCharType="separate"/>
      </w:r>
      <w:r w:rsidRPr="00D74648">
        <w:rPr>
          <w:b w:val="0"/>
          <w:bCs/>
          <w:noProof/>
        </w:rPr>
        <w:t>3</w:t>
      </w:r>
      <w:r w:rsidRPr="00D74648">
        <w:rPr>
          <w:b w:val="0"/>
          <w:bCs/>
          <w:noProof/>
        </w:rPr>
        <w:fldChar w:fldCharType="end"/>
      </w:r>
      <w:bookmarkEnd w:id="8"/>
      <w:r w:rsidRPr="00D74648">
        <w:rPr>
          <w:b w:val="0"/>
          <w:bCs/>
        </w:rPr>
        <w:t>: Exemplary cases when two HARQ-ACK PUCCH of different priorities overlap with a PUSCH. The two HARQ-ACK are multiplexed onto the PUSCH.</w:t>
      </w:r>
    </w:p>
    <w:p w14:paraId="71B76111" w14:textId="75C79EC2" w:rsidR="0035459B" w:rsidRDefault="0035459B" w:rsidP="009274DE">
      <w:pPr>
        <w:rPr>
          <w:lang w:val="en-GB" w:eastAsia="ja-JP"/>
        </w:rPr>
      </w:pPr>
    </w:p>
    <w:p w14:paraId="704381FF" w14:textId="3C6C72E4" w:rsidR="00D74648" w:rsidRPr="00D669AD" w:rsidRDefault="00D74648" w:rsidP="00D74648">
      <w:pPr>
        <w:pStyle w:val="Heading3"/>
      </w:pPr>
      <w:r w:rsidRPr="00D669AD">
        <w:t>2.1</w:t>
      </w:r>
      <w:r>
        <w:t>.3</w:t>
      </w:r>
      <w:r w:rsidRPr="00D669AD">
        <w:t xml:space="preserve"> </w:t>
      </w:r>
      <w:r>
        <w:rPr>
          <w:rFonts w:eastAsia="SimSun"/>
        </w:rPr>
        <w:t>Select the PUSCH to multiplex with an overlapping PUCCH in Step 2.2</w:t>
      </w:r>
    </w:p>
    <w:p w14:paraId="286B3CE2" w14:textId="0CF34CFE" w:rsidR="00A66C8E" w:rsidRDefault="00D74648" w:rsidP="00A66C8E">
      <w:pPr>
        <w:spacing w:after="0" w:line="240" w:lineRule="auto"/>
      </w:pPr>
      <w:r>
        <w:t>One question</w:t>
      </w:r>
      <w:r w:rsidR="00A66C8E" w:rsidRPr="008628BE">
        <w:t xml:space="preserve"> is</w:t>
      </w:r>
      <w:r>
        <w:t xml:space="preserve">, it’s not clear </w:t>
      </w:r>
      <w:r w:rsidR="00A66C8E" w:rsidRPr="008628BE">
        <w:t xml:space="preserve">on which PUSCH to multiplex </w:t>
      </w:r>
      <w:r w:rsidR="00975C7F">
        <w:t xml:space="preserve">the </w:t>
      </w:r>
      <w:r w:rsidR="00A66C8E" w:rsidRPr="008628BE">
        <w:t>UCI</w:t>
      </w:r>
      <w:r w:rsidR="00975C7F">
        <w:t xml:space="preserve"> </w:t>
      </w:r>
      <w:r w:rsidR="00A66C8E" w:rsidRPr="008628BE">
        <w:t>in case a PUCCH overlaps with several PUSCHs</w:t>
      </w:r>
      <w:r>
        <w:t>, when PUCCH and PUSCH of different priorities overlap</w:t>
      </w:r>
      <w:r w:rsidR="00975C7F">
        <w:t xml:space="preserve"> in Step 2.2</w:t>
      </w:r>
      <w:r w:rsidR="00A66C8E" w:rsidRPr="008628BE">
        <w:t>. Our preference here is to reuse the R15/R16 rules</w:t>
      </w:r>
      <w:r>
        <w:t>, with minor extension where necessary</w:t>
      </w:r>
      <w:r w:rsidR="00A66C8E" w:rsidRPr="008628BE">
        <w:t xml:space="preserve">. </w:t>
      </w:r>
    </w:p>
    <w:p w14:paraId="5A422016" w14:textId="35D5C888" w:rsidR="00975C7F" w:rsidRDefault="00975C7F" w:rsidP="00A66C8E">
      <w:pPr>
        <w:spacing w:after="0" w:line="240" w:lineRule="auto"/>
      </w:pPr>
    </w:p>
    <w:p w14:paraId="657AC965" w14:textId="49A95D7F" w:rsidR="00975C7F" w:rsidRDefault="00975C7F" w:rsidP="00A66C8E">
      <w:pPr>
        <w:spacing w:after="0" w:line="240" w:lineRule="auto"/>
      </w:pPr>
      <w:r>
        <w:t>One consideration is whether simultaneous PUCCH/PUSCH is applicable.</w:t>
      </w:r>
    </w:p>
    <w:p w14:paraId="61250DBF" w14:textId="2C94638E" w:rsidR="00975C7F" w:rsidRPr="00975C7F" w:rsidRDefault="00975C7F" w:rsidP="00975C7F">
      <w:pPr>
        <w:pStyle w:val="ListParagraph"/>
        <w:numPr>
          <w:ilvl w:val="0"/>
          <w:numId w:val="26"/>
        </w:numPr>
        <w:spacing w:line="240" w:lineRule="auto"/>
      </w:pPr>
      <w:r>
        <w:rPr>
          <w:lang w:val="en-US"/>
        </w:rPr>
        <w:t xml:space="preserve">If </w:t>
      </w:r>
      <w:r>
        <w:t xml:space="preserve">simultaneous </w:t>
      </w:r>
      <w:r>
        <w:rPr>
          <w:lang w:val="en-US"/>
        </w:rPr>
        <w:t xml:space="preserve">transmission of </w:t>
      </w:r>
      <w:r>
        <w:t>PUCCH</w:t>
      </w:r>
      <w:r>
        <w:rPr>
          <w:lang w:val="en-US"/>
        </w:rPr>
        <w:t xml:space="preserve"> and </w:t>
      </w:r>
      <w:r>
        <w:t xml:space="preserve">PUSCH </w:t>
      </w:r>
      <w:r>
        <w:rPr>
          <w:lang w:val="en-US"/>
        </w:rPr>
        <w:t>is applicable, then do not perform the UCI onto the PUSCH.</w:t>
      </w:r>
    </w:p>
    <w:p w14:paraId="53BC173A" w14:textId="131C5014" w:rsidR="00975C7F" w:rsidRPr="00975C7F" w:rsidRDefault="00975C7F" w:rsidP="00975C7F">
      <w:pPr>
        <w:pStyle w:val="ListParagraph"/>
        <w:numPr>
          <w:ilvl w:val="0"/>
          <w:numId w:val="26"/>
        </w:numPr>
        <w:spacing w:line="240" w:lineRule="auto"/>
      </w:pPr>
      <w:r>
        <w:rPr>
          <w:lang w:val="en-US"/>
        </w:rPr>
        <w:t>Otherwise, select the PUSCH for UCI multiplexing using the Rel15/Rel16 rule.</w:t>
      </w:r>
    </w:p>
    <w:p w14:paraId="4038D2ED" w14:textId="7DD08E29" w:rsidR="00975C7F" w:rsidRDefault="00975C7F" w:rsidP="00975C7F">
      <w:pPr>
        <w:spacing w:line="240" w:lineRule="auto"/>
      </w:pPr>
    </w:p>
    <w:p w14:paraId="44EAB062" w14:textId="71BB16F1" w:rsidR="00975C7F" w:rsidRDefault="00975C7F" w:rsidP="00975C7F">
      <w:pPr>
        <w:spacing w:line="240" w:lineRule="auto"/>
      </w:pPr>
      <w:r>
        <w:t>Another consideration is, whether Rel-17 supports multiplexing the UCI in question with the overlapping PUSCH.</w:t>
      </w:r>
    </w:p>
    <w:p w14:paraId="2C68E6A1" w14:textId="77777777" w:rsidR="00975C7F" w:rsidRDefault="00975C7F" w:rsidP="00975C7F">
      <w:pPr>
        <w:pStyle w:val="ListParagraph"/>
        <w:numPr>
          <w:ilvl w:val="0"/>
          <w:numId w:val="26"/>
        </w:numPr>
        <w:spacing w:line="240" w:lineRule="auto"/>
        <w:rPr>
          <w:lang w:val="en-US"/>
        </w:rPr>
      </w:pPr>
      <w:r>
        <w:rPr>
          <w:lang w:val="en-US"/>
        </w:rPr>
        <w:t xml:space="preserve">Select the PUSCH for UCI multiplexing using the Rel15/Rel16 rule. </w:t>
      </w:r>
    </w:p>
    <w:p w14:paraId="316C1CCE" w14:textId="15707E04" w:rsidR="00975C7F" w:rsidRDefault="00975C7F" w:rsidP="00975C7F">
      <w:pPr>
        <w:pStyle w:val="ListParagraph"/>
        <w:numPr>
          <w:ilvl w:val="1"/>
          <w:numId w:val="26"/>
        </w:numPr>
        <w:spacing w:line="240" w:lineRule="auto"/>
        <w:rPr>
          <w:lang w:val="en-US"/>
        </w:rPr>
      </w:pPr>
      <w:r>
        <w:rPr>
          <w:lang w:val="en-US"/>
        </w:rPr>
        <w:t xml:space="preserve">If Rel-17 </w:t>
      </w:r>
      <w:r>
        <w:t>supports multiplexing the UCI in question with the overlapping PUSCH</w:t>
      </w:r>
      <w:r>
        <w:rPr>
          <w:lang w:val="en-US"/>
        </w:rPr>
        <w:t>, then perform the multiplexing;</w:t>
      </w:r>
    </w:p>
    <w:p w14:paraId="179F2165" w14:textId="43BF0553" w:rsidR="00975C7F" w:rsidRPr="00975C7F" w:rsidRDefault="00975C7F" w:rsidP="00975C7F">
      <w:pPr>
        <w:pStyle w:val="ListParagraph"/>
        <w:numPr>
          <w:ilvl w:val="1"/>
          <w:numId w:val="26"/>
        </w:numPr>
        <w:spacing w:line="240" w:lineRule="auto"/>
        <w:rPr>
          <w:lang w:val="en-US"/>
        </w:rPr>
      </w:pPr>
      <w:r>
        <w:rPr>
          <w:lang w:val="en-US"/>
        </w:rPr>
        <w:t>Otherwise, dropping the lower priority channel(s).</w:t>
      </w:r>
    </w:p>
    <w:p w14:paraId="0C65D3B3" w14:textId="397742A2" w:rsidR="00D74648" w:rsidRDefault="00D74648" w:rsidP="00A66C8E">
      <w:pPr>
        <w:spacing w:after="0" w:line="240" w:lineRule="auto"/>
      </w:pPr>
    </w:p>
    <w:p w14:paraId="2F441B11" w14:textId="77777777" w:rsidR="00D74648" w:rsidRDefault="00D74648" w:rsidP="00A66C8E">
      <w:pPr>
        <w:spacing w:after="0" w:line="240" w:lineRule="auto"/>
      </w:pPr>
    </w:p>
    <w:p w14:paraId="15DFE594" w14:textId="093AA9C2" w:rsidR="00A66C8E" w:rsidRPr="008628BE" w:rsidRDefault="00A66C8E" w:rsidP="00A66C8E">
      <w:pPr>
        <w:pStyle w:val="Proposal"/>
      </w:pPr>
      <w:bookmarkStart w:id="9" w:name="_Toc92834000"/>
      <w:r w:rsidRPr="008628BE">
        <w:t>Reuse the R15/R16 rules for PUSCH selection for UCI multiplexing</w:t>
      </w:r>
      <w:r w:rsidR="00975C7F">
        <w:t xml:space="preserve">, with </w:t>
      </w:r>
      <w:r w:rsidR="00B40F88">
        <w:t xml:space="preserve">only </w:t>
      </w:r>
      <w:r w:rsidR="00975C7F">
        <w:t>necessary enhancements</w:t>
      </w:r>
      <w:r w:rsidR="00B40F88">
        <w:t xml:space="preserve"> for Rel-17</w:t>
      </w:r>
      <w:r w:rsidRPr="008628BE">
        <w:t>.</w:t>
      </w:r>
      <w:bookmarkEnd w:id="9"/>
    </w:p>
    <w:p w14:paraId="6A1562FE" w14:textId="77777777" w:rsidR="00B40F88" w:rsidRDefault="00B40F88" w:rsidP="00C77B86">
      <w:pPr>
        <w:rPr>
          <w:lang w:val="en-GB" w:eastAsia="ja-JP"/>
        </w:rPr>
      </w:pPr>
    </w:p>
    <w:p w14:paraId="51838828" w14:textId="09E68F98" w:rsidR="00B40F88" w:rsidRPr="00D669AD" w:rsidRDefault="00B40F88" w:rsidP="00B40F88">
      <w:pPr>
        <w:pStyle w:val="Heading3"/>
      </w:pPr>
      <w:r w:rsidRPr="00D669AD">
        <w:t>2.1</w:t>
      </w:r>
      <w:r>
        <w:t>.4</w:t>
      </w:r>
      <w:r w:rsidRPr="00D669AD">
        <w:t xml:space="preserve"> </w:t>
      </w:r>
      <w:r>
        <w:rPr>
          <w:rFonts w:eastAsia="SimSun"/>
        </w:rPr>
        <w:t xml:space="preserve">Scheduling restriction </w:t>
      </w:r>
      <w:r w:rsidR="001441AC">
        <w:rPr>
          <w:rFonts w:eastAsia="SimSun"/>
        </w:rPr>
        <w:t>due to overlapping PUCCH and PUSCH</w:t>
      </w:r>
    </w:p>
    <w:p w14:paraId="74A486EC" w14:textId="2AFA9FA1" w:rsidR="00C77B86" w:rsidRDefault="00C77B86" w:rsidP="00C77B86">
      <w:pPr>
        <w:rPr>
          <w:lang w:val="en-GB" w:eastAsia="ja-JP"/>
        </w:rPr>
      </w:pPr>
      <w:r>
        <w:rPr>
          <w:lang w:val="en-GB" w:eastAsia="ja-JP"/>
        </w:rPr>
        <w:t>There is a scheduling restriction in Rel-15/16 that will restrict scheduling of HP PDSCH if LP PUSCH is already scheduled:</w:t>
      </w:r>
    </w:p>
    <w:tbl>
      <w:tblPr>
        <w:tblStyle w:val="TableGrid"/>
        <w:tblW w:w="0" w:type="auto"/>
        <w:tblLook w:val="04A0" w:firstRow="1" w:lastRow="0" w:firstColumn="1" w:lastColumn="0" w:noHBand="0" w:noVBand="1"/>
      </w:tblPr>
      <w:tblGrid>
        <w:gridCol w:w="9629"/>
      </w:tblGrid>
      <w:tr w:rsidR="00C77B86" w:rsidRPr="008628BE" w14:paraId="4F4027C6" w14:textId="77777777" w:rsidTr="00D727A9">
        <w:tc>
          <w:tcPr>
            <w:tcW w:w="9629" w:type="dxa"/>
          </w:tcPr>
          <w:p w14:paraId="66D8F216" w14:textId="77777777" w:rsidR="00C77B86" w:rsidRDefault="00C77B86" w:rsidP="00D727A9">
            <w:pPr>
              <w:rPr>
                <w:lang w:val="en-GB" w:eastAsia="ja-JP"/>
              </w:rPr>
            </w:pPr>
            <w:r>
              <w:rPr>
                <w:lang w:val="en-GB" w:eastAsia="ja-JP"/>
              </w:rPr>
              <w:t>38.213 Clause 9:</w:t>
            </w:r>
          </w:p>
          <w:p w14:paraId="2BCC14A1" w14:textId="77777777" w:rsidR="00C77B86" w:rsidRPr="000246A0" w:rsidRDefault="00C77B86" w:rsidP="00D727A9">
            <w:pPr>
              <w:rPr>
                <w:rFonts w:ascii="Times New Roman" w:eastAsia="SimSun" w:hAnsi="Times New Roman" w:cs="Times New Roman"/>
                <w:sz w:val="20"/>
                <w:szCs w:val="20"/>
                <w:lang w:eastAsia="x-none"/>
              </w:rPr>
            </w:pPr>
            <w:r w:rsidRPr="000246A0">
              <w:rPr>
                <w:lang w:eastAsia="x-none"/>
              </w:rPr>
              <w:t xml:space="preserve">A UE does not expect to detect a DCI format scheduling a PDSCH reception or a SPS PDSCH release, </w:t>
            </w:r>
            <w:r w:rsidRPr="000246A0">
              <w:t xml:space="preserve">a DCI format 1_1 indicating </w:t>
            </w:r>
            <w:proofErr w:type="spellStart"/>
            <w:r w:rsidRPr="000246A0">
              <w:t>SCell</w:t>
            </w:r>
            <w:proofErr w:type="spellEnd"/>
            <w:r w:rsidRPr="000246A0">
              <w:t xml:space="preserve"> dormancy, </w:t>
            </w:r>
            <w:r w:rsidRPr="000246A0">
              <w:rPr>
                <w:rFonts w:eastAsia="DengXian"/>
                <w:lang w:eastAsia="x-none"/>
              </w:rPr>
              <w:t xml:space="preserve">or </w:t>
            </w:r>
            <w:r w:rsidRPr="000246A0">
              <w:t>a DCI format including a One-shot HARQ-ACK request field with value 1,</w:t>
            </w:r>
            <w:r w:rsidRPr="000246A0">
              <w:rPr>
                <w:lang w:eastAsia="x-none"/>
              </w:rPr>
              <w:t xml:space="preserve"> and indicating a resource for a PUCCH transmission with corresponding HARQ-ACK information </w:t>
            </w:r>
            <w:r w:rsidRPr="000246A0">
              <w:rPr>
                <w:lang w:eastAsia="x-none"/>
              </w:rPr>
              <w:lastRenderedPageBreak/>
              <w:t>in a slot if the UE previously detects a DCI format scheduling a PUSCH transmission in the slot and if the UE multiplexes HARQ-ACK information in the PUSCH</w:t>
            </w:r>
            <w:r w:rsidRPr="000246A0">
              <w:t xml:space="preserve"> transmission. </w:t>
            </w:r>
          </w:p>
        </w:tc>
      </w:tr>
    </w:tbl>
    <w:p w14:paraId="6B42B51D" w14:textId="77777777" w:rsidR="00C77B86" w:rsidRDefault="00C77B86" w:rsidP="00C77B86">
      <w:pPr>
        <w:rPr>
          <w:lang w:val="en-GB" w:eastAsia="ja-JP"/>
        </w:rPr>
      </w:pPr>
    </w:p>
    <w:p w14:paraId="792AFFBC" w14:textId="25D3700C" w:rsidR="00C77B86" w:rsidRDefault="00C77B86" w:rsidP="00C77B86">
      <w:pPr>
        <w:rPr>
          <w:lang w:val="en-GB" w:eastAsia="ja-JP"/>
        </w:rPr>
      </w:pPr>
      <w:r>
        <w:rPr>
          <w:lang w:val="en-GB" w:eastAsia="ja-JP"/>
        </w:rPr>
        <w:t xml:space="preserve">The situation is shown in </w:t>
      </w:r>
      <w:r w:rsidR="00B40F88">
        <w:rPr>
          <w:lang w:val="en-GB" w:eastAsia="ja-JP"/>
        </w:rPr>
        <w:fldChar w:fldCharType="begin"/>
      </w:r>
      <w:r w:rsidR="00B40F88">
        <w:rPr>
          <w:lang w:val="en-GB" w:eastAsia="ja-JP"/>
        </w:rPr>
        <w:instrText xml:space="preserve"> REF _Ref92819898 </w:instrText>
      </w:r>
      <w:r w:rsidR="00B40F88">
        <w:rPr>
          <w:lang w:val="en-GB" w:eastAsia="ja-JP"/>
        </w:rPr>
        <w:fldChar w:fldCharType="separate"/>
      </w:r>
      <w:r w:rsidR="00B40F88" w:rsidRPr="000246A0">
        <w:t xml:space="preserve">Figure </w:t>
      </w:r>
      <w:r w:rsidR="00B40F88">
        <w:rPr>
          <w:noProof/>
        </w:rPr>
        <w:t>4</w:t>
      </w:r>
      <w:r w:rsidR="00B40F88">
        <w:rPr>
          <w:lang w:val="en-GB" w:eastAsia="ja-JP"/>
        </w:rPr>
        <w:fldChar w:fldCharType="end"/>
      </w:r>
      <w:r>
        <w:rPr>
          <w:lang w:val="en-GB" w:eastAsia="ja-JP"/>
        </w:rPr>
        <w:fldChar w:fldCharType="begin"/>
      </w:r>
      <w:r>
        <w:rPr>
          <w:lang w:val="en-GB" w:eastAsia="ja-JP"/>
        </w:rPr>
        <w:instrText xml:space="preserve"> REF _Ref87039226 \h </w:instrText>
      </w:r>
      <w:r>
        <w:rPr>
          <w:lang w:val="en-GB" w:eastAsia="ja-JP"/>
        </w:rPr>
      </w:r>
      <w:r>
        <w:rPr>
          <w:lang w:val="en-GB" w:eastAsia="ja-JP"/>
        </w:rPr>
        <w:fldChar w:fldCharType="end"/>
      </w:r>
      <w:r>
        <w:rPr>
          <w:lang w:val="en-GB" w:eastAsia="ja-JP"/>
        </w:rPr>
        <w:t xml:space="preserve">. In Rel-16, since the HP UCI is not multiplexed onto the LP PUSCH, the </w:t>
      </w:r>
      <w:proofErr w:type="spellStart"/>
      <w:r>
        <w:rPr>
          <w:lang w:val="en-GB" w:eastAsia="ja-JP"/>
        </w:rPr>
        <w:t>gNB</w:t>
      </w:r>
      <w:proofErr w:type="spellEnd"/>
      <w:r>
        <w:rPr>
          <w:lang w:val="en-GB" w:eastAsia="ja-JP"/>
        </w:rPr>
        <w:t xml:space="preserve"> can schedule HP PDSCH with quick HARQ feedback even if it has scheduled a LP PUSCH earlier. In Rel-17, </w:t>
      </w:r>
      <w:r w:rsidR="00B40F88">
        <w:rPr>
          <w:lang w:val="en-GB" w:eastAsia="ja-JP"/>
        </w:rPr>
        <w:t xml:space="preserve">if the Clause above is not updated, </w:t>
      </w:r>
      <w:r>
        <w:rPr>
          <w:lang w:val="en-GB" w:eastAsia="ja-JP"/>
        </w:rPr>
        <w:t xml:space="preserve">the HP UCI will be multiplexed onto the LP PUSCH, so the scheduling restriction above applies and does not allow the </w:t>
      </w:r>
      <w:proofErr w:type="spellStart"/>
      <w:r>
        <w:rPr>
          <w:lang w:val="en-GB" w:eastAsia="ja-JP"/>
        </w:rPr>
        <w:t>gNB</w:t>
      </w:r>
      <w:proofErr w:type="spellEnd"/>
      <w:r>
        <w:rPr>
          <w:lang w:val="en-GB" w:eastAsia="ja-JP"/>
        </w:rPr>
        <w:t xml:space="preserve"> to schedule the HP PDSCH. </w:t>
      </w:r>
    </w:p>
    <w:p w14:paraId="01A1C636" w14:textId="77777777" w:rsidR="00C77B86" w:rsidRDefault="00C77B86" w:rsidP="00C77B86">
      <w:pPr>
        <w:keepNext/>
      </w:pPr>
      <w:r>
        <w:rPr>
          <w:noProof/>
        </w:rPr>
        <w:drawing>
          <wp:inline distT="0" distB="0" distL="0" distR="0" wp14:anchorId="0F070103" wp14:editId="1ABE867E">
            <wp:extent cx="6402622" cy="27526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0171" cy="2755860"/>
                    </a:xfrm>
                    <a:prstGeom prst="rect">
                      <a:avLst/>
                    </a:prstGeom>
                    <a:noFill/>
                  </pic:spPr>
                </pic:pic>
              </a:graphicData>
            </a:graphic>
          </wp:inline>
        </w:drawing>
      </w:r>
    </w:p>
    <w:p w14:paraId="363DC349" w14:textId="6ECFDE70" w:rsidR="00C77B86" w:rsidRPr="00B40F88" w:rsidRDefault="00C77B86" w:rsidP="00C77B86">
      <w:pPr>
        <w:pStyle w:val="Caption"/>
        <w:rPr>
          <w:b w:val="0"/>
          <w:bCs/>
          <w:lang w:val="en-GB" w:eastAsia="ja-JP"/>
        </w:rPr>
      </w:pPr>
      <w:bookmarkStart w:id="10" w:name="_Ref92819898"/>
      <w:r w:rsidRPr="00B40F88">
        <w:rPr>
          <w:b w:val="0"/>
          <w:bCs/>
        </w:rPr>
        <w:t xml:space="preserve">Figure </w:t>
      </w:r>
      <w:r w:rsidRPr="00B40F88">
        <w:rPr>
          <w:b w:val="0"/>
          <w:bCs/>
        </w:rPr>
        <w:fldChar w:fldCharType="begin"/>
      </w:r>
      <w:r w:rsidRPr="00B40F88">
        <w:rPr>
          <w:b w:val="0"/>
          <w:bCs/>
        </w:rPr>
        <w:instrText xml:space="preserve"> SEQ Figure \* ARABIC </w:instrText>
      </w:r>
      <w:r w:rsidRPr="00B40F88">
        <w:rPr>
          <w:b w:val="0"/>
          <w:bCs/>
        </w:rPr>
        <w:fldChar w:fldCharType="separate"/>
      </w:r>
      <w:r w:rsidR="009274DE" w:rsidRPr="00B40F88">
        <w:rPr>
          <w:b w:val="0"/>
          <w:bCs/>
          <w:noProof/>
        </w:rPr>
        <w:t>4</w:t>
      </w:r>
      <w:r w:rsidRPr="00B40F88">
        <w:rPr>
          <w:b w:val="0"/>
          <w:bCs/>
          <w:noProof/>
        </w:rPr>
        <w:fldChar w:fldCharType="end"/>
      </w:r>
      <w:bookmarkEnd w:id="10"/>
      <w:r w:rsidRPr="00B40F88">
        <w:rPr>
          <w:b w:val="0"/>
          <w:bCs/>
        </w:rPr>
        <w:t>: Scheduling restriction in Rel-15/16 restricts scheduling flexibility of HP PDSCH in Rel-17 compared to Rel-16.</w:t>
      </w:r>
    </w:p>
    <w:p w14:paraId="572D5D3A" w14:textId="77777777" w:rsidR="00B40F88" w:rsidRDefault="00B40F88" w:rsidP="00C77B86">
      <w:pPr>
        <w:rPr>
          <w:lang w:val="en-GB" w:eastAsia="ja-JP"/>
        </w:rPr>
      </w:pPr>
    </w:p>
    <w:p w14:paraId="7A798DCD" w14:textId="64B38CCC" w:rsidR="00C77B86" w:rsidRDefault="00C77B86" w:rsidP="00C77B86">
      <w:pPr>
        <w:rPr>
          <w:lang w:val="en-GB" w:eastAsia="ja-JP"/>
        </w:rPr>
      </w:pPr>
      <w:r>
        <w:rPr>
          <w:lang w:val="en-GB" w:eastAsia="ja-JP"/>
        </w:rPr>
        <w:t>In order to have the same scheduling flexibility of HP PDSCH in Rel-17 as in Rel-16 we propose the following:</w:t>
      </w:r>
    </w:p>
    <w:p w14:paraId="2441E550" w14:textId="7FB073AD" w:rsidR="00C77B86" w:rsidRPr="00956422" w:rsidRDefault="002F4E7A" w:rsidP="00C77B86">
      <w:pPr>
        <w:pStyle w:val="Proposal"/>
        <w:rPr>
          <w:lang w:val="en-GB" w:eastAsia="ja-JP"/>
        </w:rPr>
      </w:pPr>
      <w:bookmarkStart w:id="11" w:name="_Toc92834001"/>
      <w:r>
        <w:rPr>
          <w:lang w:val="en-GB" w:eastAsia="ja-JP"/>
        </w:rPr>
        <w:t>Update the</w:t>
      </w:r>
      <w:r w:rsidR="00C77B86">
        <w:rPr>
          <w:lang w:val="en-GB" w:eastAsia="ja-JP"/>
        </w:rPr>
        <w:t xml:space="preserve"> scheduling restriction </w:t>
      </w:r>
      <w:r>
        <w:rPr>
          <w:lang w:val="en-GB" w:eastAsia="ja-JP"/>
        </w:rPr>
        <w:t>to allow</w:t>
      </w:r>
      <w:r w:rsidR="00C77B86">
        <w:rPr>
          <w:lang w:val="en-GB" w:eastAsia="ja-JP"/>
        </w:rPr>
        <w:t xml:space="preserve"> multiplex</w:t>
      </w:r>
      <w:r>
        <w:rPr>
          <w:lang w:val="en-GB" w:eastAsia="ja-JP"/>
        </w:rPr>
        <w:t>ing</w:t>
      </w:r>
      <w:r w:rsidR="00C77B86">
        <w:rPr>
          <w:lang w:val="en-GB" w:eastAsia="ja-JP"/>
        </w:rPr>
        <w:t xml:space="preserve"> PUSCH and HARQ-ACK of different priorities.</w:t>
      </w:r>
      <w:bookmarkEnd w:id="11"/>
    </w:p>
    <w:p w14:paraId="4977238D" w14:textId="2F52A3F1" w:rsidR="00A66C8E" w:rsidRDefault="00A66C8E" w:rsidP="00A66C8E">
      <w:pPr>
        <w:spacing w:after="0" w:line="240" w:lineRule="auto"/>
        <w:rPr>
          <w:lang w:val="en-GB"/>
        </w:rPr>
      </w:pPr>
    </w:p>
    <w:p w14:paraId="10682434" w14:textId="7280FAFD" w:rsidR="002F4E7A" w:rsidRPr="002F4E7A" w:rsidRDefault="002F4E7A" w:rsidP="00A66C8E">
      <w:pPr>
        <w:spacing w:after="0" w:line="240" w:lineRule="auto"/>
        <w:rPr>
          <w:lang w:val="en-GB"/>
        </w:rPr>
      </w:pPr>
      <w:r>
        <w:rPr>
          <w:lang w:val="en-GB"/>
        </w:rPr>
        <w:t>For instance, the 38.213 Clause can be updated by adding a phrase as shown below.</w:t>
      </w:r>
    </w:p>
    <w:tbl>
      <w:tblPr>
        <w:tblStyle w:val="TableGrid"/>
        <w:tblW w:w="0" w:type="auto"/>
        <w:tblLook w:val="04A0" w:firstRow="1" w:lastRow="0" w:firstColumn="1" w:lastColumn="0" w:noHBand="0" w:noVBand="1"/>
      </w:tblPr>
      <w:tblGrid>
        <w:gridCol w:w="9629"/>
      </w:tblGrid>
      <w:tr w:rsidR="00B40F88" w:rsidRPr="008628BE" w14:paraId="0C041AD3" w14:textId="77777777" w:rsidTr="00224DA4">
        <w:tc>
          <w:tcPr>
            <w:tcW w:w="9629" w:type="dxa"/>
          </w:tcPr>
          <w:p w14:paraId="7F13EAFA" w14:textId="77777777" w:rsidR="00B40F88" w:rsidRDefault="00B40F88" w:rsidP="00224DA4">
            <w:pPr>
              <w:rPr>
                <w:lang w:val="en-GB" w:eastAsia="ja-JP"/>
              </w:rPr>
            </w:pPr>
            <w:r>
              <w:rPr>
                <w:lang w:val="en-GB" w:eastAsia="ja-JP"/>
              </w:rPr>
              <w:t>38.213 Clause 9:</w:t>
            </w:r>
          </w:p>
          <w:p w14:paraId="3A2A8383" w14:textId="7F106338" w:rsidR="00B40F88" w:rsidRPr="000246A0" w:rsidRDefault="00B40F88" w:rsidP="00224DA4">
            <w:pPr>
              <w:rPr>
                <w:rFonts w:ascii="Times New Roman" w:eastAsia="SimSun" w:hAnsi="Times New Roman" w:cs="Times New Roman"/>
                <w:sz w:val="20"/>
                <w:szCs w:val="20"/>
                <w:lang w:eastAsia="x-none"/>
              </w:rPr>
            </w:pPr>
            <w:r w:rsidRPr="000246A0">
              <w:rPr>
                <w:lang w:eastAsia="x-none"/>
              </w:rPr>
              <w:t xml:space="preserve">A UE does not expect to detect a DCI format scheduling a PDSCH reception or a SPS PDSCH release, </w:t>
            </w:r>
            <w:r w:rsidRPr="000246A0">
              <w:t xml:space="preserve">a DCI format 1_1 indicating </w:t>
            </w:r>
            <w:proofErr w:type="spellStart"/>
            <w:r w:rsidRPr="000246A0">
              <w:t>SCell</w:t>
            </w:r>
            <w:proofErr w:type="spellEnd"/>
            <w:r w:rsidRPr="000246A0">
              <w:t xml:space="preserve"> dormancy, </w:t>
            </w:r>
            <w:r w:rsidRPr="000246A0">
              <w:rPr>
                <w:rFonts w:eastAsia="DengXian"/>
                <w:lang w:eastAsia="x-none"/>
              </w:rPr>
              <w:t xml:space="preserve">or </w:t>
            </w:r>
            <w:r w:rsidRPr="000246A0">
              <w:t>a DCI format including a One-shot HARQ-ACK request field with value 1,</w:t>
            </w:r>
            <w:r w:rsidRPr="000246A0">
              <w:rPr>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0246A0">
              <w:t xml:space="preserve"> transmission</w:t>
            </w:r>
            <w:r w:rsidRPr="00B40F88">
              <w:rPr>
                <w:color w:val="FF0000"/>
              </w:rPr>
              <w:t>, where the HARQ-ACK information and the PUSCH have the same priority index</w:t>
            </w:r>
            <w:r w:rsidRPr="000246A0">
              <w:t xml:space="preserve">. </w:t>
            </w:r>
          </w:p>
        </w:tc>
      </w:tr>
    </w:tbl>
    <w:p w14:paraId="137D5CF5" w14:textId="51DEB0FC" w:rsidR="009424DE" w:rsidRPr="00D669AD" w:rsidRDefault="00D669AD" w:rsidP="00262751">
      <w:pPr>
        <w:pStyle w:val="Heading2"/>
      </w:pPr>
      <w:r>
        <w:lastRenderedPageBreak/>
        <w:t>2</w:t>
      </w:r>
      <w:r w:rsidR="00373763">
        <w:t>.2</w:t>
      </w:r>
      <w:r w:rsidR="00E97233" w:rsidRPr="00D669AD">
        <w:tab/>
        <w:t xml:space="preserve">Multiplexing </w:t>
      </w:r>
      <w:r>
        <w:t>UCI of</w:t>
      </w:r>
      <w:r w:rsidR="00E97233" w:rsidRPr="00D669AD">
        <w:t xml:space="preserve"> different priorities</w:t>
      </w:r>
    </w:p>
    <w:p w14:paraId="643CABC2" w14:textId="2F3FB90C" w:rsidR="00C77B86" w:rsidRDefault="00C77B86" w:rsidP="00373763">
      <w:pPr>
        <w:pStyle w:val="Heading3"/>
      </w:pPr>
      <w:r>
        <w:t>2.2.1</w:t>
      </w:r>
      <w:r>
        <w:tab/>
        <w:t>Multiplexing UCIs of different priority onto PUCCH</w:t>
      </w:r>
    </w:p>
    <w:p w14:paraId="06962146" w14:textId="3106D280" w:rsidR="00C77B86" w:rsidRDefault="00C77B86" w:rsidP="00C77B86">
      <w:pPr>
        <w:rPr>
          <w:lang w:val="en-GB" w:eastAsia="ja-JP"/>
        </w:rPr>
      </w:pPr>
      <w:r>
        <w:rPr>
          <w:lang w:val="en-GB" w:eastAsia="ja-JP"/>
        </w:rPr>
        <w:t xml:space="preserve">For separate coding of 1 or 2 bit HARQ-ACK information in a PUCCH, the following three options where presented in </w:t>
      </w:r>
      <w:r>
        <w:rPr>
          <w:lang w:val="en-GB" w:eastAsia="ja-JP"/>
        </w:rPr>
        <w:fldChar w:fldCharType="begin"/>
      </w:r>
      <w:r>
        <w:rPr>
          <w:lang w:val="en-GB" w:eastAsia="ja-JP"/>
        </w:rPr>
        <w:instrText xml:space="preserve"> REF _Ref92819131 \r \h </w:instrText>
      </w:r>
      <w:r>
        <w:rPr>
          <w:lang w:val="en-GB" w:eastAsia="ja-JP"/>
        </w:rPr>
      </w:r>
      <w:r>
        <w:rPr>
          <w:lang w:val="en-GB" w:eastAsia="ja-JP"/>
        </w:rPr>
        <w:fldChar w:fldCharType="separate"/>
      </w:r>
      <w:r w:rsidR="009274DE">
        <w:rPr>
          <w:lang w:val="en-GB" w:eastAsia="ja-JP"/>
        </w:rPr>
        <w:t>[6]</w:t>
      </w:r>
      <w:r>
        <w:rPr>
          <w:lang w:val="en-GB" w:eastAsia="ja-JP"/>
        </w:rPr>
        <w:fldChar w:fldCharType="end"/>
      </w:r>
      <w:r>
        <w:rPr>
          <w:lang w:val="en-GB" w:eastAsia="ja-JP"/>
        </w:rPr>
        <w:t xml:space="preserve">. </w:t>
      </w:r>
    </w:p>
    <w:p w14:paraId="48872E34" w14:textId="77777777" w:rsidR="00C77B86" w:rsidRDefault="00C77B86" w:rsidP="00C77B86">
      <w:pPr>
        <w:tabs>
          <w:tab w:val="left" w:pos="720"/>
          <w:tab w:val="left" w:pos="1440"/>
        </w:tabs>
        <w:spacing w:after="0" w:line="240" w:lineRule="auto"/>
        <w:rPr>
          <w:rFonts w:ascii="Times New Roman" w:eastAsia="Microsoft YaHei" w:hAnsi="Times New Roman" w:cs="Times New Roman"/>
          <w:sz w:val="20"/>
          <w:szCs w:val="20"/>
        </w:rPr>
      </w:pPr>
      <w:r w:rsidRPr="008628BE">
        <w:rPr>
          <w:rFonts w:eastAsia="Microsoft YaHei"/>
          <w:szCs w:val="20"/>
        </w:rPr>
        <w:t>For multiplexing a high-priority (HP) HARQ-ACK and a low-priority (LP) HARQ-ACK into a PUCCH in R17, when the total number of LP and HP HARQ-ACK bits is more than 2, for HP HARQ-ACK or LP HARQ-ACK of 1-2 bit(s), support separate coding and down-select from the following options:</w:t>
      </w:r>
    </w:p>
    <w:p w14:paraId="05046E71" w14:textId="77777777" w:rsidR="00C77B86" w:rsidRDefault="00C77B86" w:rsidP="00C77B86">
      <w:pPr>
        <w:numPr>
          <w:ilvl w:val="0"/>
          <w:numId w:val="20"/>
        </w:numPr>
        <w:tabs>
          <w:tab w:val="left" w:pos="1440"/>
        </w:tabs>
        <w:spacing w:after="0" w:line="240" w:lineRule="auto"/>
        <w:rPr>
          <w:rFonts w:eastAsia="Times New Roman"/>
          <w:szCs w:val="24"/>
          <w:lang w:val="en-GB" w:eastAsia="ja-JP"/>
        </w:rPr>
      </w:pPr>
      <w:r>
        <w:rPr>
          <w:lang w:val="en-GB" w:eastAsia="ja-JP"/>
        </w:rPr>
        <w:t>Option 1a: Introduce Table 5.3.3.1-1A to TS 38.212 Clause 5.3.3.1 for encoding 1-bit information. Reuse Rel-15 TS 38.212 Clause 5.3.3.2 for encoding 2-bit information. Reuse the Rel-15 PUCCH scrambling.</w:t>
      </w:r>
    </w:p>
    <w:p w14:paraId="160D8798" w14:textId="77777777" w:rsidR="00C77B86" w:rsidRDefault="00C77B86" w:rsidP="00C77B86">
      <w:pPr>
        <w:keepNext/>
        <w:keepLines/>
        <w:overflowPunct w:val="0"/>
        <w:autoSpaceDE w:val="0"/>
        <w:autoSpaceDN w:val="0"/>
        <w:adjustRightInd w:val="0"/>
        <w:spacing w:before="60" w:after="180" w:line="240" w:lineRule="auto"/>
        <w:jc w:val="center"/>
        <w:textAlignment w:val="baseline"/>
        <w:rPr>
          <w:rFonts w:ascii="Arial" w:eastAsia="SimSun" w:hAnsi="Arial" w:cs="Arial"/>
          <w:b/>
          <w:bCs/>
          <w:szCs w:val="20"/>
        </w:rPr>
      </w:pPr>
      <w:r w:rsidRPr="008628BE">
        <w:rPr>
          <w:rFonts w:ascii="Arial" w:eastAsia="SimSun" w:hAnsi="Arial" w:cs="Arial"/>
          <w:b/>
          <w:szCs w:val="20"/>
        </w:rPr>
        <w:t>Table</w:t>
      </w:r>
      <w:r w:rsidRPr="008628BE">
        <w:rPr>
          <w:rFonts w:ascii="Arial" w:eastAsia="SimSun" w:hAnsi="Arial" w:cs="Arial"/>
          <w:b/>
          <w:bCs/>
          <w:szCs w:val="20"/>
        </w:rPr>
        <w:t xml:space="preserve"> 5.3.3.1-1</w:t>
      </w:r>
      <w:r w:rsidRPr="008628BE">
        <w:rPr>
          <w:rFonts w:ascii="Arial" w:eastAsia="SimSun" w:hAnsi="Arial" w:cs="Arial"/>
          <w:b/>
          <w:bCs/>
          <w:color w:val="FF0000"/>
          <w:szCs w:val="20"/>
        </w:rPr>
        <w:t>A</w:t>
      </w:r>
      <w:r w:rsidRPr="008628BE">
        <w:rPr>
          <w:rFonts w:ascii="Arial" w:eastAsia="SimSun" w:hAnsi="Arial" w:cs="Arial"/>
          <w:b/>
          <w:bCs/>
          <w:szCs w:val="20"/>
        </w:rPr>
        <w:t xml:space="preserve">: Encoding of 1-bit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3138"/>
      </w:tblGrid>
      <w:tr w:rsidR="00C77B86" w14:paraId="0580E06A" w14:textId="77777777" w:rsidTr="00D727A9">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2017A1F2" w14:textId="77777777" w:rsidR="00C77B86" w:rsidRDefault="00C77B86" w:rsidP="00D727A9">
            <w:pPr>
              <w:keepNext/>
              <w:keepLines/>
              <w:spacing w:after="0" w:line="240" w:lineRule="auto"/>
              <w:jc w:val="center"/>
              <w:rPr>
                <w:rFonts w:ascii="Times New Roman" w:eastAsia="SimSun" w:hAnsi="Times New Roman" w:cs="Arial"/>
                <w:b/>
                <w:i/>
                <w:sz w:val="18"/>
                <w:szCs w:val="20"/>
              </w:rPr>
            </w:pPr>
            <w:r>
              <w:rPr>
                <w:rFonts w:ascii="Arial" w:eastAsia="SimSun" w:hAnsi="Arial" w:cs="Times New Roman"/>
                <w:b/>
                <w:noProof/>
                <w:position w:val="-12"/>
                <w:sz w:val="20"/>
                <w:szCs w:val="20"/>
                <w:lang w:val="en-GB"/>
              </w:rPr>
              <w:object w:dxaOrig="315" w:dyaOrig="330" w14:anchorId="0ACF3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pt;height:16.65pt;mso-width-percent:0;mso-height-percent:0;mso-width-percent:0;mso-height-percent:0" o:ole="">
                  <v:imagedata r:id="rId19" o:title=""/>
                </v:shape>
                <o:OLEObject Type="Embed" ProgID="Equation.3" ShapeID="_x0000_i1025" DrawAspect="Content" ObjectID="_1703447622" r:id="rId20"/>
              </w:object>
            </w:r>
          </w:p>
        </w:tc>
        <w:tc>
          <w:tcPr>
            <w:tcW w:w="3138" w:type="dxa"/>
            <w:tcBorders>
              <w:top w:val="single" w:sz="4" w:space="0" w:color="auto"/>
              <w:left w:val="single" w:sz="4" w:space="0" w:color="auto"/>
              <w:bottom w:val="single" w:sz="4" w:space="0" w:color="auto"/>
              <w:right w:val="single" w:sz="4" w:space="0" w:color="auto"/>
            </w:tcBorders>
            <w:vAlign w:val="center"/>
            <w:hideMark/>
          </w:tcPr>
          <w:p w14:paraId="45AC7E94" w14:textId="77777777" w:rsidR="00C77B86" w:rsidRDefault="00C77B86" w:rsidP="00D727A9">
            <w:pPr>
              <w:keepNext/>
              <w:keepLines/>
              <w:spacing w:after="0" w:line="240" w:lineRule="auto"/>
              <w:jc w:val="center"/>
              <w:rPr>
                <w:rFonts w:ascii="Arial" w:eastAsia="SimSun" w:hAnsi="Arial" w:cs="Arial"/>
                <w:b/>
                <w:sz w:val="18"/>
                <w:szCs w:val="20"/>
              </w:rPr>
            </w:pPr>
            <w:r>
              <w:rPr>
                <w:rFonts w:ascii="Arial" w:eastAsia="SimSun" w:hAnsi="Arial" w:cs="Arial"/>
                <w:b/>
                <w:sz w:val="18"/>
                <w:szCs w:val="20"/>
              </w:rPr>
              <w:t xml:space="preserve">Encoded bits </w:t>
            </w:r>
            <w:r>
              <w:rPr>
                <w:rFonts w:ascii="Arial" w:eastAsia="SimSun" w:hAnsi="Arial" w:cs="Times New Roman"/>
                <w:b/>
                <w:noProof/>
                <w:position w:val="-12"/>
                <w:sz w:val="18"/>
                <w:szCs w:val="20"/>
                <w:lang w:val="en-GB"/>
              </w:rPr>
              <w:object w:dxaOrig="1305" w:dyaOrig="315" w14:anchorId="4ADA7FBC">
                <v:shape id="_x0000_i1026" type="#_x0000_t75" alt="" style="width:65.35pt;height:15.8pt;mso-width-percent:0;mso-height-percent:0;mso-width-percent:0;mso-height-percent:0" o:ole="">
                  <v:imagedata r:id="rId21" o:title=""/>
                </v:shape>
                <o:OLEObject Type="Embed" ProgID="Equation.3" ShapeID="_x0000_i1026" DrawAspect="Content" ObjectID="_1703447623" r:id="rId22"/>
              </w:object>
            </w:r>
          </w:p>
        </w:tc>
      </w:tr>
      <w:tr w:rsidR="00C77B86" w14:paraId="08E5FA87" w14:textId="77777777" w:rsidTr="00D727A9">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3C2E0485" w14:textId="77777777" w:rsidR="00C77B86" w:rsidRDefault="00C77B86" w:rsidP="00D727A9">
            <w:pPr>
              <w:keepNext/>
              <w:keepLines/>
              <w:spacing w:after="0" w:line="240" w:lineRule="auto"/>
              <w:jc w:val="center"/>
              <w:rPr>
                <w:rFonts w:ascii="Arial" w:eastAsia="SimSun" w:hAnsi="Arial" w:cs="Arial"/>
                <w:b/>
                <w:sz w:val="20"/>
                <w:szCs w:val="20"/>
              </w:rPr>
            </w:pPr>
            <w:r>
              <w:rPr>
                <w:rFonts w:ascii="Arial" w:eastAsia="SimSun" w:hAnsi="Arial" w:cs="Arial"/>
                <w:b/>
                <w:szCs w:val="20"/>
              </w:rPr>
              <w:t>1</w:t>
            </w:r>
          </w:p>
        </w:tc>
        <w:tc>
          <w:tcPr>
            <w:tcW w:w="3138" w:type="dxa"/>
            <w:tcBorders>
              <w:top w:val="single" w:sz="4" w:space="0" w:color="auto"/>
              <w:left w:val="single" w:sz="4" w:space="0" w:color="auto"/>
              <w:bottom w:val="single" w:sz="4" w:space="0" w:color="auto"/>
              <w:right w:val="single" w:sz="4" w:space="0" w:color="auto"/>
            </w:tcBorders>
            <w:vAlign w:val="center"/>
            <w:hideMark/>
          </w:tcPr>
          <w:p w14:paraId="4C703D21" w14:textId="77777777" w:rsidR="00C77B86" w:rsidRDefault="00C77B86" w:rsidP="00D727A9">
            <w:pPr>
              <w:keepNext/>
              <w:keepLines/>
              <w:spacing w:after="0" w:line="240" w:lineRule="auto"/>
              <w:jc w:val="center"/>
              <w:rPr>
                <w:rFonts w:ascii="Arial" w:eastAsia="SimSun" w:hAnsi="Arial" w:cs="Arial"/>
                <w:b/>
                <w:sz w:val="18"/>
                <w:szCs w:val="20"/>
              </w:rPr>
            </w:pPr>
            <w:r>
              <w:rPr>
                <w:rFonts w:ascii="Arial" w:eastAsia="SimSun" w:hAnsi="Arial" w:cs="Times New Roman"/>
                <w:b/>
                <w:noProof/>
                <w:position w:val="-12"/>
                <w:sz w:val="18"/>
                <w:szCs w:val="20"/>
                <w:lang w:val="en-GB"/>
              </w:rPr>
              <w:object w:dxaOrig="405" w:dyaOrig="330" w14:anchorId="3B631C2D">
                <v:shape id="_x0000_i1027" type="#_x0000_t75" alt="" style="width:20.4pt;height:16.65pt;mso-width-percent:0;mso-height-percent:0;mso-width-percent:0;mso-height-percent:0" o:ole="">
                  <v:imagedata r:id="rId23" o:title=""/>
                </v:shape>
                <o:OLEObject Type="Embed" ProgID="Equation.3" ShapeID="_x0000_i1027" DrawAspect="Content" ObjectID="_1703447624" r:id="rId24"/>
              </w:object>
            </w:r>
          </w:p>
        </w:tc>
      </w:tr>
      <w:tr w:rsidR="00C77B86" w14:paraId="5F547339" w14:textId="77777777" w:rsidTr="00D727A9">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79C8B0DB" w14:textId="77777777" w:rsidR="00C77B86" w:rsidRDefault="00C77B86" w:rsidP="00D727A9">
            <w:pPr>
              <w:keepNext/>
              <w:keepLines/>
              <w:spacing w:after="0" w:line="240" w:lineRule="auto"/>
              <w:jc w:val="center"/>
              <w:rPr>
                <w:rFonts w:ascii="Arial" w:eastAsia="SimSun" w:hAnsi="Arial" w:cs="Arial"/>
                <w:sz w:val="20"/>
                <w:szCs w:val="24"/>
              </w:rPr>
            </w:pPr>
            <w:r>
              <w:rPr>
                <w:rFonts w:ascii="Arial" w:eastAsia="SimSun" w:hAnsi="Arial" w:cs="Arial"/>
              </w:rPr>
              <w:t>2</w:t>
            </w:r>
          </w:p>
        </w:tc>
        <w:tc>
          <w:tcPr>
            <w:tcW w:w="3138" w:type="dxa"/>
            <w:tcBorders>
              <w:top w:val="single" w:sz="4" w:space="0" w:color="auto"/>
              <w:left w:val="single" w:sz="4" w:space="0" w:color="auto"/>
              <w:bottom w:val="single" w:sz="4" w:space="0" w:color="auto"/>
              <w:right w:val="single" w:sz="4" w:space="0" w:color="auto"/>
            </w:tcBorders>
            <w:vAlign w:val="center"/>
            <w:hideMark/>
          </w:tcPr>
          <w:p w14:paraId="2335BB05" w14:textId="77777777" w:rsidR="00C77B86" w:rsidRDefault="0000098B" w:rsidP="00D727A9">
            <w:pPr>
              <w:keepNext/>
              <w:keepLines/>
              <w:spacing w:after="0" w:line="240" w:lineRule="auto"/>
              <w:jc w:val="center"/>
              <w:rPr>
                <w:rFonts w:ascii="Arial" w:eastAsia="SimSun" w:hAnsi="Arial" w:cs="Arial"/>
              </w:rPr>
            </w:pPr>
            <m:oMathPara>
              <m:oMath>
                <m:r>
                  <w:rPr>
                    <w:rFonts w:ascii="Cambria Math" w:eastAsia="SimSun" w:hAnsi="Arial"/>
                    <w:highlight w:val="yellow"/>
                    <w:lang w:val="en-GB"/>
                  </w:rPr>
                  <m:t>[</m:t>
                </m:r>
                <m:sSub>
                  <m:sSubPr>
                    <m:ctrlPr>
                      <w:rPr>
                        <w:rFonts w:ascii="Cambria Math" w:hAnsi="Arial" w:cs="Times New Roman"/>
                        <w:i/>
                        <w:szCs w:val="24"/>
                        <w:highlight w:val="yellow"/>
                        <w:lang w:val="en-GB"/>
                      </w:rPr>
                    </m:ctrlPr>
                  </m:sSubPr>
                  <m:e>
                    <m:r>
                      <w:rPr>
                        <w:rFonts w:ascii="Cambria Math" w:eastAsia="SimSun" w:hAnsi="Arial"/>
                        <w:highlight w:val="yellow"/>
                        <w:lang w:val="en-GB"/>
                      </w:rPr>
                      <m:t>c</m:t>
                    </m:r>
                  </m:e>
                  <m:sub>
                    <m:r>
                      <w:rPr>
                        <w:rFonts w:ascii="Cambria Math" w:eastAsia="SimSun" w:hAnsi="Arial"/>
                        <w:highlight w:val="yellow"/>
                        <w:lang w:val="en-GB"/>
                      </w:rPr>
                      <m:t>0</m:t>
                    </m:r>
                  </m:sub>
                </m:sSub>
                <m:r>
                  <m:rPr>
                    <m:nor/>
                  </m:rPr>
                  <w:rPr>
                    <w:rFonts w:ascii="Cambria Math" w:eastAsia="SimSun" w:hAnsi="Arial"/>
                    <w:highlight w:val="yellow"/>
                    <w:lang w:val="en-GB"/>
                  </w:rPr>
                  <m:t xml:space="preserve"> </m:t>
                </m:r>
                <m:sSub>
                  <m:sSubPr>
                    <m:ctrlPr>
                      <w:rPr>
                        <w:rFonts w:ascii="Cambria Math" w:hAnsi="Arial" w:cs="Times New Roman"/>
                        <w:i/>
                        <w:color w:val="FF0000"/>
                        <w:szCs w:val="24"/>
                        <w:highlight w:val="yellow"/>
                        <w:lang w:val="en-GB"/>
                      </w:rPr>
                    </m:ctrlPr>
                  </m:sSubPr>
                  <m:e>
                    <m:r>
                      <w:rPr>
                        <w:rFonts w:ascii="Cambria Math" w:eastAsia="SimSun" w:hAnsi="Arial"/>
                        <w:color w:val="FF0000"/>
                        <w:highlight w:val="yellow"/>
                        <w:lang w:val="en-GB"/>
                      </w:rPr>
                      <m:t>c</m:t>
                    </m:r>
                  </m:e>
                  <m:sub>
                    <m:r>
                      <w:rPr>
                        <w:rFonts w:ascii="Cambria Math" w:eastAsia="SimSun" w:hAnsi="Arial"/>
                        <w:color w:val="FF0000"/>
                        <w:highlight w:val="yellow"/>
                        <w:lang w:val="en-GB"/>
                      </w:rPr>
                      <m:t>0</m:t>
                    </m:r>
                  </m:sub>
                </m:sSub>
                <m:r>
                  <m:rPr>
                    <m:sty m:val="p"/>
                  </m:rPr>
                  <w:rPr>
                    <w:rFonts w:ascii="Cambria Math" w:eastAsia="SimSun" w:hAnsi="Arial"/>
                    <w:highlight w:val="yellow"/>
                    <w:lang w:val="en-GB"/>
                  </w:rPr>
                  <m:t>]</m:t>
                </m:r>
              </m:oMath>
            </m:oMathPara>
          </w:p>
        </w:tc>
      </w:tr>
    </w:tbl>
    <w:p w14:paraId="45D54BB1" w14:textId="77777777" w:rsidR="00C77B86" w:rsidRDefault="00C77B86" w:rsidP="00C77B86">
      <w:pPr>
        <w:numPr>
          <w:ilvl w:val="0"/>
          <w:numId w:val="20"/>
        </w:numPr>
        <w:tabs>
          <w:tab w:val="left" w:pos="1440"/>
        </w:tabs>
        <w:spacing w:after="0" w:line="240" w:lineRule="auto"/>
        <w:rPr>
          <w:rFonts w:ascii="Times New Roman" w:eastAsia="Times New Roman" w:hAnsi="Times New Roman" w:cs="Times New Roman"/>
          <w:sz w:val="20"/>
          <w:lang w:val="en-GB" w:eastAsia="ja-JP"/>
        </w:rPr>
      </w:pPr>
      <w:r>
        <w:rPr>
          <w:lang w:val="en-GB" w:eastAsia="ja-JP"/>
        </w:rPr>
        <w:t>Option 1b: Reuse R15 TS 38.212 Clause 5.3.3.1 for 1-bit. Reuse R15 TS 38.212 Clause 5.3.3.2 for 2-bit. Apply the Rel-15 PUSCH scrambling.</w:t>
      </w:r>
    </w:p>
    <w:p w14:paraId="22C5940D" w14:textId="77777777" w:rsidR="00C77B86" w:rsidRDefault="00C77B86" w:rsidP="00C77B86">
      <w:pPr>
        <w:numPr>
          <w:ilvl w:val="0"/>
          <w:numId w:val="20"/>
        </w:numPr>
        <w:tabs>
          <w:tab w:val="left" w:pos="1440"/>
        </w:tabs>
        <w:spacing w:after="0" w:line="240" w:lineRule="auto"/>
        <w:rPr>
          <w:lang w:val="en-GB" w:eastAsia="ja-JP"/>
        </w:rPr>
      </w:pPr>
      <w:r>
        <w:rPr>
          <w:lang w:val="en-GB" w:eastAsia="ja-JP"/>
        </w:rPr>
        <w:t>Option 2: Reuse R15 TS 38.212 Clause 5.3.3.3, i.e., padding to 3 bits and using RM coding.</w:t>
      </w:r>
    </w:p>
    <w:p w14:paraId="10CD8CE5" w14:textId="77777777" w:rsidR="00C77B86" w:rsidRDefault="00C77B86" w:rsidP="00C77B86">
      <w:pPr>
        <w:rPr>
          <w:lang w:val="en-GB" w:eastAsia="ja-JP"/>
        </w:rPr>
      </w:pPr>
    </w:p>
    <w:p w14:paraId="38A2DC52" w14:textId="354D4399" w:rsidR="00C77B86" w:rsidRDefault="00C77B86" w:rsidP="00C77B86">
      <w:pPr>
        <w:rPr>
          <w:lang w:val="en-GB" w:eastAsia="ja-JP"/>
        </w:rPr>
      </w:pPr>
      <w:r>
        <w:rPr>
          <w:lang w:val="en-GB" w:eastAsia="ja-JP"/>
        </w:rPr>
        <w:t>Option 1a and 1b are functionally equivalent, but 1a involves smaller specification changes. Option 2 performs worse than options 1a or 1b. Our preference here is 1a).</w:t>
      </w:r>
      <w:r w:rsidR="002F4E7A">
        <w:rPr>
          <w:lang w:val="en-GB" w:eastAsia="ja-JP"/>
        </w:rPr>
        <w:t xml:space="preserve"> Alternatively, we can accept Option 2 considering the impact to specification and implementation.</w:t>
      </w:r>
    </w:p>
    <w:p w14:paraId="5AEB194B" w14:textId="55540882" w:rsidR="00C77B86" w:rsidRDefault="00C77B86" w:rsidP="00C77B86">
      <w:pPr>
        <w:pStyle w:val="Proposal"/>
        <w:rPr>
          <w:lang w:val="en-GB" w:eastAsia="ja-JP"/>
        </w:rPr>
      </w:pPr>
      <w:bookmarkStart w:id="12" w:name="_Toc92834002"/>
      <w:r>
        <w:rPr>
          <w:lang w:val="en-GB" w:eastAsia="ja-JP"/>
        </w:rPr>
        <w:t>A</w:t>
      </w:r>
      <w:r w:rsidR="002F4E7A">
        <w:rPr>
          <w:lang w:val="en-GB" w:eastAsia="ja-JP"/>
        </w:rPr>
        <w:t>s a first preference, a</w:t>
      </w:r>
      <w:r>
        <w:rPr>
          <w:lang w:val="en-GB" w:eastAsia="ja-JP"/>
        </w:rPr>
        <w:t xml:space="preserve">dopt option 1a for encoding of 1 or 2 bit HARQ feedback when </w:t>
      </w:r>
      <w:r w:rsidR="002F4E7A">
        <w:rPr>
          <w:lang w:val="en-GB" w:eastAsia="ja-JP"/>
        </w:rPr>
        <w:t xml:space="preserve">HP and LP HARQ-ACK are </w:t>
      </w:r>
      <w:r>
        <w:rPr>
          <w:lang w:val="en-GB" w:eastAsia="ja-JP"/>
        </w:rPr>
        <w:t xml:space="preserve">separately encoded </w:t>
      </w:r>
      <w:r w:rsidR="002F4E7A">
        <w:rPr>
          <w:lang w:val="en-GB" w:eastAsia="ja-JP"/>
        </w:rPr>
        <w:t>and multiplexed onto a PUCCH</w:t>
      </w:r>
      <w:r>
        <w:rPr>
          <w:lang w:val="en-GB" w:eastAsia="ja-JP"/>
        </w:rPr>
        <w:t>.</w:t>
      </w:r>
      <w:r w:rsidR="002F4E7A">
        <w:rPr>
          <w:lang w:val="en-GB" w:eastAsia="ja-JP"/>
        </w:rPr>
        <w:t xml:space="preserve"> Adopt RM coding as a second preference.</w:t>
      </w:r>
      <w:bookmarkEnd w:id="12"/>
    </w:p>
    <w:p w14:paraId="0836347B" w14:textId="77777777" w:rsidR="00C77B86" w:rsidRDefault="00C77B86" w:rsidP="00C77B86">
      <w:pPr>
        <w:rPr>
          <w:lang w:val="en-GB" w:eastAsia="ja-JP"/>
        </w:rPr>
      </w:pPr>
      <w:r>
        <w:rPr>
          <w:lang w:val="en-GB" w:eastAsia="ja-JP"/>
        </w:rPr>
        <w:t>There is potential ambiguity on LP HARQ codebook existence or size due to missed detection of DCI. We note that this mis-detection issue can be solved by implementation by using a larger AL for the PDCCH that schedules the last LP PDSCH. The alternative solution of introducing an additional DCI field will affect the performance of all PDCCH transmission and decrease PDCCH coverage.</w:t>
      </w:r>
    </w:p>
    <w:p w14:paraId="22880B2F" w14:textId="77777777" w:rsidR="00C77B86" w:rsidRDefault="00C77B86" w:rsidP="00C77B86">
      <w:pPr>
        <w:pStyle w:val="Proposal"/>
        <w:rPr>
          <w:lang w:val="en-GB" w:eastAsia="ja-JP"/>
        </w:rPr>
      </w:pPr>
      <w:bookmarkStart w:id="13" w:name="_Toc92834003"/>
      <w:r>
        <w:rPr>
          <w:lang w:val="en-GB" w:eastAsia="ja-JP"/>
        </w:rPr>
        <w:t>Do not introduce a DCI field indicating the T-DAI of LP HARQ-ACK.</w:t>
      </w:r>
      <w:bookmarkEnd w:id="13"/>
    </w:p>
    <w:p w14:paraId="5821BBE6" w14:textId="687C0171" w:rsidR="00C77B86" w:rsidRDefault="00C77B86" w:rsidP="00C77B86">
      <w:pPr>
        <w:rPr>
          <w:lang w:val="en-GB" w:eastAsia="ja-JP"/>
        </w:rPr>
      </w:pPr>
      <w:r>
        <w:rPr>
          <w:lang w:val="en-GB" w:eastAsia="ja-JP"/>
        </w:rPr>
        <w:t xml:space="preserve">For multiplexing HARQ-ACK and SR with different priorities we support the following proposal from last meeting </w:t>
      </w:r>
      <w:r>
        <w:rPr>
          <w:lang w:val="en-GB" w:eastAsia="ja-JP"/>
        </w:rPr>
        <w:fldChar w:fldCharType="begin"/>
      </w:r>
      <w:r>
        <w:rPr>
          <w:lang w:val="en-GB" w:eastAsia="ja-JP"/>
        </w:rPr>
        <w:instrText xml:space="preserve"> REF _Ref92819131 \r \h </w:instrText>
      </w:r>
      <w:r>
        <w:rPr>
          <w:lang w:val="en-GB" w:eastAsia="ja-JP"/>
        </w:rPr>
      </w:r>
      <w:r>
        <w:rPr>
          <w:lang w:val="en-GB" w:eastAsia="ja-JP"/>
        </w:rPr>
        <w:fldChar w:fldCharType="separate"/>
      </w:r>
      <w:r w:rsidR="009274DE">
        <w:rPr>
          <w:lang w:val="en-GB" w:eastAsia="ja-JP"/>
        </w:rPr>
        <w:t>[6]</w:t>
      </w:r>
      <w:r>
        <w:rPr>
          <w:lang w:val="en-GB" w:eastAsia="ja-JP"/>
        </w:rPr>
        <w:fldChar w:fldCharType="end"/>
      </w:r>
      <w:r>
        <w:rPr>
          <w:lang w:val="en-GB" w:eastAsia="ja-JP"/>
        </w:rPr>
        <w:t>:</w:t>
      </w:r>
    </w:p>
    <w:p w14:paraId="21325EBE" w14:textId="77777777" w:rsidR="00C77B86" w:rsidRPr="005B34B9" w:rsidRDefault="00C77B86" w:rsidP="00C77B86">
      <w:pPr>
        <w:pStyle w:val="Proposal"/>
        <w:rPr>
          <w:lang w:val="en-GB" w:eastAsia="ja-JP"/>
        </w:rPr>
      </w:pPr>
      <w:bookmarkStart w:id="14" w:name="_Toc92834004"/>
      <w:r w:rsidRPr="005B34B9">
        <w:rPr>
          <w:lang w:val="en-GB" w:eastAsia="ja-JP"/>
        </w:rPr>
        <w:t>When a PUCCH carrying HP SR with PF0/1 overlaps with a PUCCH carrying LP HARQ-ACK with PF0/1,</w:t>
      </w:r>
      <w:r>
        <w:rPr>
          <w:lang w:val="en-GB" w:eastAsia="ja-JP"/>
        </w:rPr>
        <w:t xml:space="preserve"> f</w:t>
      </w:r>
      <w:r w:rsidRPr="005B34B9">
        <w:rPr>
          <w:lang w:val="en-GB" w:eastAsia="ja-JP"/>
        </w:rPr>
        <w:t>or positive SR, transmit HARQ-ACK on the SR PUCCH resource.</w:t>
      </w:r>
      <w:bookmarkEnd w:id="14"/>
    </w:p>
    <w:p w14:paraId="24695FFD" w14:textId="3B26BC9D" w:rsidR="00C77B86" w:rsidRDefault="00C77B86" w:rsidP="00C77B86">
      <w:pPr>
        <w:pStyle w:val="Proposal"/>
        <w:rPr>
          <w:lang w:val="en-GB" w:eastAsia="ja-JP"/>
        </w:rPr>
      </w:pPr>
      <w:bookmarkStart w:id="15" w:name="_Toc92834005"/>
      <w:r w:rsidRPr="005B34B9">
        <w:rPr>
          <w:lang w:val="en-GB" w:eastAsia="ja-JP"/>
        </w:rPr>
        <w:t>When a PUCCH carrying HP SR with PF0/1 overlaps with a PUCCH carrying LP HARQ-ACK with PF0/1</w:t>
      </w:r>
      <w:r>
        <w:rPr>
          <w:lang w:val="en-GB" w:eastAsia="ja-JP"/>
        </w:rPr>
        <w:t>, f</w:t>
      </w:r>
      <w:r w:rsidRPr="005B34B9">
        <w:rPr>
          <w:lang w:val="en-GB" w:eastAsia="ja-JP"/>
        </w:rPr>
        <w:t>or negative SR, transmit HARQ-ACK on the HARQ-ACK PUCCH resource.</w:t>
      </w:r>
      <w:bookmarkEnd w:id="15"/>
    </w:p>
    <w:p w14:paraId="581E9A5E" w14:textId="77777777" w:rsidR="00501854" w:rsidRDefault="00501854" w:rsidP="00501854">
      <w:pPr>
        <w:pStyle w:val="Proposal"/>
        <w:numPr>
          <w:ilvl w:val="0"/>
          <w:numId w:val="0"/>
        </w:numPr>
        <w:ind w:left="1304" w:hanging="1304"/>
        <w:rPr>
          <w:lang w:val="en-GB" w:eastAsia="ja-JP"/>
        </w:rPr>
      </w:pPr>
    </w:p>
    <w:p w14:paraId="799432E4" w14:textId="5E438ADA" w:rsidR="00C77B86" w:rsidRDefault="00C77B86" w:rsidP="00373763">
      <w:pPr>
        <w:pStyle w:val="Heading3"/>
      </w:pPr>
      <w:r>
        <w:t>2.2.2</w:t>
      </w:r>
      <w:r>
        <w:tab/>
        <w:t>Multiplexing UCIs of different priority onto PUSCH</w:t>
      </w:r>
    </w:p>
    <w:p w14:paraId="65B1E2C8" w14:textId="77777777" w:rsidR="007939C5" w:rsidRDefault="00C77B86" w:rsidP="00C77B86">
      <w:pPr>
        <w:rPr>
          <w:lang w:val="en-GB" w:eastAsia="ja-JP"/>
        </w:rPr>
      </w:pPr>
      <w:r>
        <w:rPr>
          <w:lang w:val="en-GB" w:eastAsia="ja-JP"/>
        </w:rPr>
        <w:t>When UCI of different priority is to be multiplexed on a PUSCH</w:t>
      </w:r>
      <w:r w:rsidR="007939C5">
        <w:rPr>
          <w:lang w:val="en-GB" w:eastAsia="ja-JP"/>
        </w:rPr>
        <w:t>, the following agreement was made in RAN1#107bis:</w:t>
      </w:r>
    </w:p>
    <w:tbl>
      <w:tblPr>
        <w:tblStyle w:val="TableGrid"/>
        <w:tblW w:w="0" w:type="auto"/>
        <w:tblLook w:val="04A0" w:firstRow="1" w:lastRow="0" w:firstColumn="1" w:lastColumn="0" w:noHBand="0" w:noVBand="1"/>
      </w:tblPr>
      <w:tblGrid>
        <w:gridCol w:w="9629"/>
      </w:tblGrid>
      <w:tr w:rsidR="007939C5" w14:paraId="03A279A6" w14:textId="77777777" w:rsidTr="007939C5">
        <w:tc>
          <w:tcPr>
            <w:tcW w:w="9629" w:type="dxa"/>
          </w:tcPr>
          <w:p w14:paraId="55889D82" w14:textId="77777777" w:rsidR="007939C5" w:rsidRPr="007939C5" w:rsidRDefault="007939C5" w:rsidP="007939C5">
            <w:pPr>
              <w:spacing w:after="0" w:line="240" w:lineRule="auto"/>
              <w:rPr>
                <w:rFonts w:ascii="Times" w:eastAsia="Batang" w:hAnsi="Times" w:cs="Times New Roman"/>
                <w:b/>
                <w:bCs/>
                <w:sz w:val="20"/>
                <w:szCs w:val="24"/>
                <w:highlight w:val="green"/>
                <w:lang w:val="en-GB" w:eastAsia="x-none"/>
              </w:rPr>
            </w:pPr>
            <w:r w:rsidRPr="007939C5">
              <w:rPr>
                <w:rFonts w:ascii="Times" w:eastAsia="Batang" w:hAnsi="Times" w:cs="Times New Roman"/>
                <w:b/>
                <w:bCs/>
                <w:sz w:val="20"/>
                <w:szCs w:val="24"/>
                <w:highlight w:val="green"/>
                <w:lang w:val="en-GB" w:eastAsia="x-none"/>
              </w:rPr>
              <w:lastRenderedPageBreak/>
              <w:t>Agreement</w:t>
            </w:r>
          </w:p>
          <w:p w14:paraId="750F74C4" w14:textId="77777777" w:rsidR="007939C5" w:rsidRPr="007939C5" w:rsidRDefault="007939C5" w:rsidP="007939C5">
            <w:pPr>
              <w:spacing w:after="0" w:line="240" w:lineRule="auto"/>
              <w:rPr>
                <w:rFonts w:ascii="Times" w:eastAsia="Microsoft YaHei" w:hAnsi="Times" w:cs="Times New Roman"/>
                <w:sz w:val="20"/>
                <w:szCs w:val="20"/>
                <w:lang w:val="en-GB" w:eastAsia="en-US"/>
              </w:rPr>
            </w:pPr>
            <w:r w:rsidRPr="007939C5">
              <w:rPr>
                <w:rFonts w:ascii="Times" w:eastAsia="Microsoft YaHei" w:hAnsi="Times" w:cs="Times New Roman"/>
                <w:sz w:val="20"/>
                <w:szCs w:val="20"/>
                <w:lang w:val="en-GB" w:eastAsia="en-US"/>
              </w:rPr>
              <w:t>For multiplexing a high-priority (HP) HARQ-ACK and a low-priority (LP) HARQ-ACK into a PUSCH in R17,</w:t>
            </w:r>
            <w:r w:rsidRPr="007939C5">
              <w:rPr>
                <w:rFonts w:ascii="Times" w:eastAsia="SimSun" w:hAnsi="Times" w:cs="Times New Roman"/>
                <w:sz w:val="20"/>
                <w:szCs w:val="24"/>
                <w:lang w:val="en-GB"/>
              </w:rPr>
              <w:t xml:space="preserve"> if HP HARQ-ACK, LP HARQ-ACK, and LP CSI consisting of two parts would be transmitted on LP PUSCH conveying UL-SCH,</w:t>
            </w:r>
            <w:r w:rsidRPr="007939C5">
              <w:rPr>
                <w:rFonts w:ascii="Times" w:eastAsia="Microsoft YaHei" w:hAnsi="Times" w:cs="Times New Roman" w:hint="eastAsia"/>
                <w:sz w:val="20"/>
                <w:szCs w:val="20"/>
                <w:lang w:val="en-GB"/>
              </w:rPr>
              <w:t xml:space="preserve"> </w:t>
            </w:r>
          </w:p>
          <w:p w14:paraId="6CFF7CA9" w14:textId="77777777" w:rsidR="007939C5" w:rsidRPr="007939C5" w:rsidRDefault="007939C5" w:rsidP="007939C5">
            <w:pPr>
              <w:numPr>
                <w:ilvl w:val="0"/>
                <w:numId w:val="36"/>
              </w:numPr>
              <w:overflowPunct w:val="0"/>
              <w:autoSpaceDE w:val="0"/>
              <w:autoSpaceDN w:val="0"/>
              <w:adjustRightInd w:val="0"/>
              <w:spacing w:after="0" w:line="240" w:lineRule="auto"/>
              <w:textAlignment w:val="baseline"/>
              <w:rPr>
                <w:rFonts w:ascii="Times" w:eastAsia="Malgun Gothic" w:hAnsi="Times" w:cs="Times New Roman"/>
                <w:bCs/>
                <w:sz w:val="20"/>
                <w:szCs w:val="20"/>
                <w:lang w:val="en-GB"/>
              </w:rPr>
            </w:pPr>
            <w:r w:rsidRPr="007939C5">
              <w:rPr>
                <w:rFonts w:ascii="Times" w:eastAsia="Malgun Gothic" w:hAnsi="Times" w:cs="Times New Roman"/>
                <w:bCs/>
                <w:sz w:val="20"/>
                <w:szCs w:val="20"/>
                <w:lang w:val="en-GB"/>
              </w:rPr>
              <w:t xml:space="preserve">The CSI part 2 is dropped. </w:t>
            </w:r>
          </w:p>
          <w:p w14:paraId="205E4A2B" w14:textId="77777777" w:rsidR="007939C5" w:rsidRPr="007939C5" w:rsidRDefault="007939C5" w:rsidP="007939C5">
            <w:pPr>
              <w:numPr>
                <w:ilvl w:val="0"/>
                <w:numId w:val="36"/>
              </w:numPr>
              <w:overflowPunct w:val="0"/>
              <w:autoSpaceDE w:val="0"/>
              <w:autoSpaceDN w:val="0"/>
              <w:adjustRightInd w:val="0"/>
              <w:spacing w:after="0" w:line="240" w:lineRule="auto"/>
              <w:textAlignment w:val="baseline"/>
              <w:rPr>
                <w:rFonts w:ascii="Times" w:eastAsia="Microsoft YaHei" w:hAnsi="Times" w:cs="Times New Roman"/>
                <w:sz w:val="20"/>
                <w:szCs w:val="20"/>
                <w:lang w:val="en-GB" w:eastAsia="en-US"/>
              </w:rPr>
            </w:pPr>
            <w:r w:rsidRPr="007939C5">
              <w:rPr>
                <w:rFonts w:ascii="Times" w:eastAsia="Microsoft YaHei" w:hAnsi="Times" w:cs="Times New Roman"/>
                <w:sz w:val="20"/>
                <w:szCs w:val="20"/>
                <w:lang w:val="en-GB" w:eastAsia="en-US"/>
              </w:rPr>
              <w:t>Reuse R15 HARQ-ACK rate matching/puncturing and RE mapping for HP HARQ-ACK in principle. FFS details.</w:t>
            </w:r>
          </w:p>
          <w:p w14:paraId="5C502751" w14:textId="77777777" w:rsidR="007939C5" w:rsidRPr="007939C5" w:rsidRDefault="007939C5" w:rsidP="007939C5">
            <w:pPr>
              <w:numPr>
                <w:ilvl w:val="0"/>
                <w:numId w:val="36"/>
              </w:numPr>
              <w:overflowPunct w:val="0"/>
              <w:autoSpaceDE w:val="0"/>
              <w:autoSpaceDN w:val="0"/>
              <w:adjustRightInd w:val="0"/>
              <w:spacing w:after="0" w:line="240" w:lineRule="auto"/>
              <w:textAlignment w:val="baseline"/>
              <w:rPr>
                <w:rFonts w:ascii="Times" w:eastAsia="Microsoft YaHei" w:hAnsi="Times" w:cs="Times New Roman"/>
                <w:sz w:val="20"/>
                <w:szCs w:val="20"/>
                <w:lang w:val="en-GB" w:eastAsia="en-US"/>
              </w:rPr>
            </w:pPr>
            <w:r w:rsidRPr="007939C5">
              <w:rPr>
                <w:rFonts w:ascii="Times" w:eastAsia="Microsoft YaHei" w:hAnsi="Times" w:cs="Times New Roman"/>
                <w:sz w:val="20"/>
                <w:szCs w:val="20"/>
                <w:lang w:val="en-GB" w:eastAsia="en-US"/>
              </w:rPr>
              <w:t>Reuse R15 CSI part 1 rate matching and RE mapping for LP HARQ-ACK.</w:t>
            </w:r>
          </w:p>
          <w:p w14:paraId="0A012426" w14:textId="77777777" w:rsidR="007939C5" w:rsidRPr="007939C5" w:rsidRDefault="007939C5" w:rsidP="007939C5">
            <w:pPr>
              <w:numPr>
                <w:ilvl w:val="0"/>
                <w:numId w:val="36"/>
              </w:numPr>
              <w:overflowPunct w:val="0"/>
              <w:autoSpaceDE w:val="0"/>
              <w:autoSpaceDN w:val="0"/>
              <w:adjustRightInd w:val="0"/>
              <w:spacing w:after="0" w:line="240" w:lineRule="auto"/>
              <w:textAlignment w:val="baseline"/>
              <w:rPr>
                <w:rFonts w:ascii="Times" w:eastAsia="Microsoft YaHei" w:hAnsi="Times" w:cs="Times New Roman"/>
                <w:sz w:val="20"/>
                <w:szCs w:val="20"/>
                <w:lang w:val="en-GB" w:eastAsia="en-US"/>
              </w:rPr>
            </w:pPr>
            <w:r w:rsidRPr="007939C5">
              <w:rPr>
                <w:rFonts w:ascii="Times" w:eastAsia="Microsoft YaHei" w:hAnsi="Times" w:cs="Times New Roman"/>
                <w:sz w:val="20"/>
                <w:szCs w:val="20"/>
                <w:lang w:val="en-GB" w:eastAsia="en-US"/>
              </w:rPr>
              <w:t xml:space="preserve">Reuse R15 CSI part 2 rate matching and RE mapping for LP </w:t>
            </w:r>
            <w:r w:rsidRPr="007939C5">
              <w:rPr>
                <w:rFonts w:ascii="Times" w:eastAsia="Malgun Gothic" w:hAnsi="Times" w:cs="Times New Roman"/>
                <w:bCs/>
                <w:sz w:val="20"/>
                <w:szCs w:val="20"/>
                <w:lang w:val="en-GB"/>
              </w:rPr>
              <w:t>CSI part 1</w:t>
            </w:r>
            <w:r w:rsidRPr="007939C5">
              <w:rPr>
                <w:rFonts w:ascii="Times" w:eastAsia="Microsoft YaHei" w:hAnsi="Times" w:cs="Times New Roman"/>
                <w:sz w:val="20"/>
                <w:szCs w:val="20"/>
                <w:lang w:val="en-GB" w:eastAsia="en-US"/>
              </w:rPr>
              <w:t>.</w:t>
            </w:r>
          </w:p>
          <w:p w14:paraId="68D4717C" w14:textId="77777777" w:rsidR="007939C5" w:rsidRPr="007939C5" w:rsidRDefault="007939C5" w:rsidP="007939C5">
            <w:pPr>
              <w:numPr>
                <w:ilvl w:val="0"/>
                <w:numId w:val="36"/>
              </w:numPr>
              <w:overflowPunct w:val="0"/>
              <w:autoSpaceDE w:val="0"/>
              <w:autoSpaceDN w:val="0"/>
              <w:adjustRightInd w:val="0"/>
              <w:spacing w:after="0" w:line="240" w:lineRule="auto"/>
              <w:textAlignment w:val="baseline"/>
              <w:rPr>
                <w:rFonts w:ascii="Times" w:eastAsia="Microsoft YaHei" w:hAnsi="Times" w:cs="Times New Roman"/>
                <w:sz w:val="20"/>
                <w:szCs w:val="20"/>
                <w:lang w:val="en-GB" w:eastAsia="en-US"/>
              </w:rPr>
            </w:pPr>
            <w:r w:rsidRPr="007939C5">
              <w:rPr>
                <w:rFonts w:ascii="Times" w:eastAsia="SimSun" w:hAnsi="Times" w:cs="Times New Roman" w:hint="eastAsia"/>
                <w:sz w:val="20"/>
                <w:szCs w:val="24"/>
                <w:lang w:val="en-GB" w:eastAsia="ko-KR"/>
              </w:rPr>
              <w:t>FFS for LP CSI consisting of single part</w:t>
            </w:r>
            <w:r w:rsidRPr="007939C5">
              <w:rPr>
                <w:rFonts w:ascii="Times" w:eastAsia="SimSun" w:hAnsi="Times" w:cs="Times New Roman"/>
                <w:sz w:val="20"/>
                <w:szCs w:val="24"/>
                <w:lang w:val="en-GB" w:eastAsia="ko-KR"/>
              </w:rPr>
              <w:t>.</w:t>
            </w:r>
          </w:p>
          <w:p w14:paraId="51ECC731" w14:textId="001E94F6" w:rsidR="007939C5" w:rsidRPr="007939C5" w:rsidRDefault="007939C5" w:rsidP="007939C5">
            <w:pPr>
              <w:spacing w:after="0" w:line="240" w:lineRule="auto"/>
              <w:rPr>
                <w:rFonts w:ascii="Times" w:eastAsia="Batang" w:hAnsi="Times" w:cs="Times New Roman"/>
                <w:sz w:val="20"/>
                <w:szCs w:val="24"/>
                <w:lang w:val="en-GB" w:eastAsia="x-none"/>
              </w:rPr>
            </w:pPr>
            <w:r w:rsidRPr="007939C5">
              <w:rPr>
                <w:rFonts w:ascii="Times" w:eastAsia="Batang" w:hAnsi="Times" w:cs="Times New Roman"/>
                <w:sz w:val="20"/>
                <w:szCs w:val="24"/>
                <w:lang w:val="en-GB" w:eastAsia="x-none"/>
              </w:rPr>
              <w:t>Note: Apple raised concern on CSI being dropped unnecessarily which could cause performance and degrade usefulness of URLLC enhancement.</w:t>
            </w:r>
          </w:p>
        </w:tc>
      </w:tr>
    </w:tbl>
    <w:p w14:paraId="22B44F67" w14:textId="77777777" w:rsidR="007939C5" w:rsidRDefault="007939C5" w:rsidP="00C77B86">
      <w:pPr>
        <w:rPr>
          <w:lang w:val="en-GB" w:eastAsia="ja-JP"/>
        </w:rPr>
      </w:pPr>
    </w:p>
    <w:p w14:paraId="43157E16" w14:textId="77777777" w:rsidR="007939C5" w:rsidRDefault="007939C5" w:rsidP="007939C5">
      <w:pPr>
        <w:rPr>
          <w:lang w:val="en-GB" w:eastAsia="ja-JP"/>
        </w:rPr>
      </w:pPr>
      <w:r>
        <w:rPr>
          <w:lang w:val="en-GB" w:eastAsia="ja-JP"/>
        </w:rPr>
        <w:t xml:space="preserve">For the similar case of multiplexing HARQ-ACKs onto HP PUSCH, a similar solution can be applied. That is: </w:t>
      </w:r>
    </w:p>
    <w:p w14:paraId="40936FC9" w14:textId="54AB1A1C" w:rsidR="007939C5" w:rsidRDefault="007939C5" w:rsidP="007939C5">
      <w:pPr>
        <w:ind w:left="567"/>
        <w:rPr>
          <w:lang w:val="en-GB" w:eastAsia="ja-JP"/>
        </w:rPr>
      </w:pPr>
      <w:r w:rsidRPr="007939C5">
        <w:rPr>
          <w:lang w:val="en-GB" w:eastAsia="ja-JP"/>
        </w:rPr>
        <w:t>For multiplexing a high-priority (HP) HARQ-ACK and a low-priority (LP) HARQ-ACK into a PUSCH in R17, if HP HARQ-ACK, LP HARQ-ACK and HP A-CSI consisting of two parts would be transmitted on HP PUSCH conveying UL-SCH, LP HARQ-ACK is dropped</w:t>
      </w:r>
      <w:r>
        <w:rPr>
          <w:lang w:val="en-GB" w:eastAsia="ja-JP"/>
        </w:rPr>
        <w:t xml:space="preserve">. </w:t>
      </w:r>
    </w:p>
    <w:p w14:paraId="457147B1" w14:textId="44261DBA" w:rsidR="00C77B86" w:rsidRDefault="007939C5" w:rsidP="00C77B86">
      <w:pPr>
        <w:rPr>
          <w:lang w:val="en-GB" w:eastAsia="ja-JP"/>
        </w:rPr>
      </w:pPr>
      <w:r>
        <w:rPr>
          <w:lang w:val="en-GB" w:eastAsia="ja-JP"/>
        </w:rPr>
        <w:t>On the other hand, this can be simply understood as: the HP PUSCH is transmitted as is, and the LP HARQ-ACK is dropped.</w:t>
      </w:r>
    </w:p>
    <w:p w14:paraId="739C777C" w14:textId="04D45029" w:rsidR="00C77B86" w:rsidRPr="005B34B9" w:rsidRDefault="001A7D49" w:rsidP="00C77B86">
      <w:pPr>
        <w:pStyle w:val="Proposal"/>
        <w:rPr>
          <w:lang w:val="en-GB" w:eastAsia="ja-JP"/>
        </w:rPr>
      </w:pPr>
      <w:bookmarkStart w:id="16" w:name="_Toc92834006"/>
      <w:r>
        <w:rPr>
          <w:lang w:val="en-GB" w:eastAsia="ja-JP"/>
        </w:rPr>
        <w:t>When an LP HARQ-ACK overlaps with a HP PUSCH, and the HP PUSCH contains HP HARQ-ACK and HP CSI, then: the HP PUSCH is transmitted as is, the LP HARQ-ACK is dropped.</w:t>
      </w:r>
      <w:bookmarkEnd w:id="16"/>
    </w:p>
    <w:p w14:paraId="7CB6C5CD" w14:textId="77777777" w:rsidR="00C77B86" w:rsidRPr="00373763" w:rsidRDefault="00C77B86" w:rsidP="00373763">
      <w:pPr>
        <w:rPr>
          <w:rFonts w:eastAsiaTheme="minorHAnsi"/>
        </w:rPr>
      </w:pPr>
    </w:p>
    <w:p w14:paraId="0C9925B6" w14:textId="0F3CB1D6" w:rsidR="00D92CCD" w:rsidRPr="00D669AD" w:rsidRDefault="00D92CCD" w:rsidP="00D92CCD">
      <w:pPr>
        <w:pStyle w:val="Heading3"/>
      </w:pPr>
      <w:r w:rsidRPr="00D669AD">
        <w:t>2.</w:t>
      </w:r>
      <w:r w:rsidR="00262751">
        <w:t>2.</w:t>
      </w:r>
      <w:r w:rsidR="00C77B86">
        <w:t>3</w:t>
      </w:r>
      <w:r w:rsidRPr="00D669AD">
        <w:t xml:space="preserve"> Power control for PUCCH with low and high priority</w:t>
      </w:r>
    </w:p>
    <w:p w14:paraId="2F4B2AFD" w14:textId="0899C961" w:rsidR="00E93481" w:rsidRDefault="00E93481" w:rsidP="00D92CCD">
      <w:pPr>
        <w:rPr>
          <w:lang w:val="en-GB" w:eastAsia="ja-JP"/>
        </w:rPr>
      </w:pPr>
      <w:r>
        <w:rPr>
          <w:lang w:val="en-GB" w:eastAsia="ja-JP"/>
        </w:rPr>
        <w:t>In RAN1#107-e, the following agreement was made for power control of HARQ-ACK of different priorities.</w:t>
      </w:r>
    </w:p>
    <w:tbl>
      <w:tblPr>
        <w:tblStyle w:val="TableGrid"/>
        <w:tblW w:w="0" w:type="auto"/>
        <w:tblLook w:val="04A0" w:firstRow="1" w:lastRow="0" w:firstColumn="1" w:lastColumn="0" w:noHBand="0" w:noVBand="1"/>
      </w:tblPr>
      <w:tblGrid>
        <w:gridCol w:w="9629"/>
      </w:tblGrid>
      <w:tr w:rsidR="00E93481" w14:paraId="3F8EE990" w14:textId="77777777" w:rsidTr="00E93481">
        <w:tc>
          <w:tcPr>
            <w:tcW w:w="9629" w:type="dxa"/>
          </w:tcPr>
          <w:p w14:paraId="632FBE8B" w14:textId="77777777" w:rsidR="00E93481" w:rsidRPr="000246A0" w:rsidRDefault="00E93481" w:rsidP="00E93481">
            <w:pPr>
              <w:spacing w:after="0"/>
              <w:rPr>
                <w:rFonts w:eastAsia="Batang"/>
                <w:b/>
                <w:szCs w:val="24"/>
                <w:highlight w:val="green"/>
                <w:lang w:eastAsia="x-none"/>
              </w:rPr>
            </w:pPr>
            <w:r w:rsidRPr="000246A0">
              <w:rPr>
                <w:rFonts w:eastAsia="Batang"/>
                <w:b/>
                <w:szCs w:val="24"/>
                <w:highlight w:val="green"/>
                <w:lang w:eastAsia="x-none"/>
              </w:rPr>
              <w:t>Agreement</w:t>
            </w:r>
          </w:p>
          <w:p w14:paraId="39ADC545" w14:textId="77777777" w:rsidR="00E93481" w:rsidRPr="000246A0" w:rsidRDefault="00E93481" w:rsidP="00E93481">
            <w:pPr>
              <w:spacing w:after="0"/>
              <w:rPr>
                <w:rFonts w:ascii="Times" w:eastAsia="Batang" w:hAnsi="Times"/>
                <w:szCs w:val="24"/>
                <w:lang w:eastAsia="x-none"/>
              </w:rPr>
            </w:pPr>
            <w:r w:rsidRPr="000246A0">
              <w:rPr>
                <w:rFonts w:ascii="Times" w:eastAsia="Batang" w:hAnsi="Times"/>
                <w:szCs w:val="24"/>
                <w:lang w:eastAsia="x-none"/>
              </w:rPr>
              <w:t xml:space="preserve">For multiplexing a high-priority (HP) HARQ-ACK and a low-priority (LP) HARQ-ACK into a PUCCH in R17, </w:t>
            </w:r>
          </w:p>
          <w:p w14:paraId="5A75BBAF" w14:textId="7C0DB132" w:rsidR="00E93481" w:rsidRPr="000246A0" w:rsidRDefault="00E93481" w:rsidP="00E93481">
            <w:pPr>
              <w:numPr>
                <w:ilvl w:val="0"/>
                <w:numId w:val="28"/>
              </w:numPr>
              <w:spacing w:after="0" w:line="240" w:lineRule="auto"/>
              <w:ind w:hanging="357"/>
              <w:textAlignment w:val="center"/>
              <w:rPr>
                <w:rFonts w:ascii="Times" w:eastAsia="Batang" w:hAnsi="Times"/>
                <w:szCs w:val="24"/>
                <w:lang w:eastAsia="x-none"/>
              </w:rPr>
            </w:pPr>
            <w:r w:rsidRPr="000246A0">
              <w:rPr>
                <w:rFonts w:ascii="Times" w:eastAsia="Batang" w:hAnsi="Times"/>
                <w:szCs w:val="24"/>
                <w:lang w:eastAsia="x-none"/>
              </w:rPr>
              <w:t>At least for PUCCH format 3/4, use the HP UCI bit number and HP RE number for ∆</w:t>
            </w:r>
            <w:proofErr w:type="spellStart"/>
            <w:r w:rsidRPr="000246A0">
              <w:rPr>
                <w:rFonts w:ascii="Times" w:eastAsia="Batang" w:hAnsi="Times"/>
                <w:szCs w:val="24"/>
                <w:vertAlign w:val="subscript"/>
                <w:lang w:eastAsia="x-none"/>
              </w:rPr>
              <w:t>TF,b,f,c</w:t>
            </w:r>
            <w:proofErr w:type="spellEnd"/>
            <w:r w:rsidRPr="000246A0">
              <w:rPr>
                <w:rFonts w:ascii="Times" w:eastAsia="Batang" w:hAnsi="Times"/>
                <w:szCs w:val="24"/>
                <w:lang w:eastAsia="x-none"/>
              </w:rPr>
              <w:t>(</w:t>
            </w:r>
            <w:proofErr w:type="spellStart"/>
            <w:r w:rsidRPr="000246A0">
              <w:rPr>
                <w:rFonts w:ascii="Times" w:eastAsia="Batang" w:hAnsi="Times"/>
                <w:szCs w:val="24"/>
                <w:lang w:eastAsia="x-none"/>
              </w:rPr>
              <w:t>i</w:t>
            </w:r>
            <w:proofErr w:type="spellEnd"/>
            <w:r w:rsidRPr="000246A0">
              <w:rPr>
                <w:rFonts w:ascii="Times" w:eastAsia="Batang" w:hAnsi="Times"/>
                <w:szCs w:val="24"/>
                <w:lang w:eastAsia="x-none"/>
              </w:rPr>
              <w:t>)</w:t>
            </w:r>
            <w:r w:rsidRPr="002E566D">
              <w:rPr>
                <w:rFonts w:ascii="Times" w:eastAsia="Batang" w:hAnsi="Times"/>
                <w:szCs w:val="24"/>
                <w:lang w:eastAsia="x-none"/>
              </w:rPr>
              <w:fldChar w:fldCharType="begin"/>
            </w:r>
            <w:r w:rsidRPr="000246A0">
              <w:rPr>
                <w:rFonts w:ascii="Times" w:eastAsia="Batang" w:hAnsi="Times"/>
                <w:szCs w:val="24"/>
                <w:lang w:eastAsia="x-none"/>
              </w:rPr>
              <w:instrText xml:space="preserve"> QUOTE </w:instrText>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0246A0">
              <w:rPr>
                <w:rFonts w:ascii="Times" w:eastAsia="Batang" w:hAnsi="Times"/>
                <w:szCs w:val="24"/>
                <w:lang w:eastAsia="x-none"/>
              </w:rPr>
              <w:instrText xml:space="preserve"> </w:instrText>
            </w:r>
            <w:r w:rsidRPr="002E566D">
              <w:rPr>
                <w:rFonts w:ascii="Times" w:eastAsia="Batang" w:hAnsi="Times"/>
                <w:szCs w:val="24"/>
                <w:lang w:eastAsia="x-none"/>
              </w:rPr>
              <w:fldChar w:fldCharType="separate"/>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TF,b,f,c</m:t>
                  </m:r>
                </m:sub>
              </m:sSub>
              <m:d>
                <m:dPr>
                  <m:ctrlPr>
                    <w:rPr>
                      <w:rFonts w:ascii="Cambria Math" w:hAnsi="Cambria Math" w:cs="SimSun"/>
                      <w:i/>
                      <w:iCs/>
                      <w:sz w:val="24"/>
                    </w:rPr>
                  </m:ctrlPr>
                </m:dPr>
                <m:e>
                  <m:r>
                    <m:rPr>
                      <m:sty m:val="p"/>
                    </m:rPr>
                    <w:rPr>
                      <w:rFonts w:ascii="Cambria Math" w:hAnsi="Cambria Math"/>
                    </w:rPr>
                    <m:t>i</m:t>
                  </m:r>
                </m:e>
              </m:d>
            </m:oMath>
            <w:r w:rsidRPr="002E566D">
              <w:rPr>
                <w:rFonts w:ascii="Times" w:eastAsia="Batang" w:hAnsi="Times"/>
                <w:szCs w:val="24"/>
                <w:lang w:eastAsia="x-none"/>
              </w:rPr>
              <w:fldChar w:fldCharType="end"/>
            </w:r>
            <w:r w:rsidRPr="000246A0">
              <w:rPr>
                <w:rFonts w:ascii="Times" w:eastAsia="Batang" w:hAnsi="Times"/>
                <w:szCs w:val="24"/>
                <w:lang w:eastAsia="x-none"/>
              </w:rPr>
              <w:t> formula selection and calculation</w:t>
            </w:r>
          </w:p>
          <w:p w14:paraId="71AE1DAF" w14:textId="77777777" w:rsidR="00E93481" w:rsidRPr="000246A0" w:rsidRDefault="00E93481" w:rsidP="00E93481">
            <w:pPr>
              <w:numPr>
                <w:ilvl w:val="0"/>
                <w:numId w:val="28"/>
              </w:numPr>
              <w:spacing w:after="0" w:line="240" w:lineRule="auto"/>
              <w:ind w:hanging="357"/>
              <w:textAlignment w:val="center"/>
              <w:rPr>
                <w:rFonts w:ascii="Times" w:eastAsia="Batang" w:hAnsi="Times"/>
                <w:szCs w:val="24"/>
                <w:lang w:eastAsia="x-none"/>
              </w:rPr>
            </w:pPr>
            <w:r w:rsidRPr="000246A0">
              <w:rPr>
                <w:rFonts w:ascii="Times" w:eastAsia="Batang" w:hAnsi="Times"/>
                <w:szCs w:val="24"/>
                <w:lang w:eastAsia="x-none"/>
              </w:rPr>
              <w:t>For PUCCH format 1, use the total UCI bit number for ∆</w:t>
            </w:r>
            <w:proofErr w:type="spellStart"/>
            <w:r w:rsidRPr="000246A0">
              <w:rPr>
                <w:rFonts w:ascii="Times" w:eastAsia="Batang" w:hAnsi="Times"/>
                <w:szCs w:val="24"/>
                <w:vertAlign w:val="subscript"/>
                <w:lang w:eastAsia="x-none"/>
              </w:rPr>
              <w:t>TF,b,f,c</w:t>
            </w:r>
            <w:proofErr w:type="spellEnd"/>
            <w:r w:rsidRPr="000246A0">
              <w:rPr>
                <w:rFonts w:ascii="Times" w:eastAsia="Batang" w:hAnsi="Times"/>
                <w:szCs w:val="24"/>
                <w:lang w:eastAsia="x-none"/>
              </w:rPr>
              <w:t>(</w:t>
            </w:r>
            <w:proofErr w:type="spellStart"/>
            <w:r w:rsidRPr="000246A0">
              <w:rPr>
                <w:rFonts w:ascii="Times" w:eastAsia="Batang" w:hAnsi="Times"/>
                <w:szCs w:val="24"/>
                <w:lang w:eastAsia="x-none"/>
              </w:rPr>
              <w:t>i</w:t>
            </w:r>
            <w:proofErr w:type="spellEnd"/>
            <w:r w:rsidRPr="000246A0">
              <w:rPr>
                <w:rFonts w:ascii="Times" w:eastAsia="Batang" w:hAnsi="Times"/>
                <w:szCs w:val="24"/>
                <w:lang w:eastAsia="x-none"/>
              </w:rPr>
              <w:t>) calculation.</w:t>
            </w:r>
          </w:p>
          <w:p w14:paraId="55FF55E4" w14:textId="3E0BCAAE" w:rsidR="00E93481" w:rsidRPr="00E93481" w:rsidRDefault="00E93481" w:rsidP="00D92CCD">
            <w:pPr>
              <w:numPr>
                <w:ilvl w:val="0"/>
                <w:numId w:val="28"/>
              </w:numPr>
              <w:spacing w:after="0" w:line="240" w:lineRule="auto"/>
              <w:ind w:hanging="357"/>
              <w:textAlignment w:val="center"/>
              <w:rPr>
                <w:rFonts w:ascii="Times" w:eastAsia="Batang" w:hAnsi="Times"/>
                <w:szCs w:val="24"/>
                <w:lang w:eastAsia="x-none"/>
              </w:rPr>
            </w:pPr>
            <w:r w:rsidRPr="002E566D">
              <w:rPr>
                <w:rFonts w:ascii="Times" w:eastAsia="Batang" w:hAnsi="Times"/>
                <w:szCs w:val="24"/>
                <w:lang w:eastAsia="x-none"/>
              </w:rPr>
              <w:t>FFS for PUCCH format 2.</w:t>
            </w:r>
          </w:p>
        </w:tc>
      </w:tr>
    </w:tbl>
    <w:p w14:paraId="386AADD4" w14:textId="77777777" w:rsidR="00E93481" w:rsidRDefault="00E93481" w:rsidP="00D92CCD">
      <w:pPr>
        <w:rPr>
          <w:lang w:val="en-GB" w:eastAsia="ja-JP"/>
        </w:rPr>
      </w:pPr>
    </w:p>
    <w:p w14:paraId="7822CFFE" w14:textId="198DC67C" w:rsidR="00E93481" w:rsidRDefault="00874B4C" w:rsidP="00D92CCD">
      <w:pPr>
        <w:rPr>
          <w:lang w:val="en-GB" w:eastAsia="ja-JP"/>
        </w:rPr>
      </w:pPr>
      <w:r>
        <w:rPr>
          <w:lang w:val="en-GB" w:eastAsia="ja-JP"/>
        </w:rPr>
        <w:t>In our view</w:t>
      </w:r>
      <w:r w:rsidR="00AA23FE">
        <w:rPr>
          <w:lang w:val="en-GB" w:eastAsia="ja-JP"/>
        </w:rPr>
        <w:t xml:space="preserve">, multiplexing of HP HARQ-ACK and LP HARQ-ACK onto PUCCH format 2 should be supported, and the same power control procedure should apply to PUCCH format 2. Recall that in existing power control procedure for PUCCH, PUCCH format 2,3,4 are treated the same. </w:t>
      </w:r>
    </w:p>
    <w:p w14:paraId="00DE0D14" w14:textId="65100E05" w:rsidR="00AA23FE" w:rsidRDefault="00AA23FE" w:rsidP="00AA23FE">
      <w:pPr>
        <w:pStyle w:val="Proposal"/>
        <w:rPr>
          <w:lang w:val="en-GB" w:eastAsia="ja-JP"/>
        </w:rPr>
      </w:pPr>
      <w:bookmarkStart w:id="17" w:name="_Toc92834007"/>
      <w:r w:rsidRPr="00AA23FE">
        <w:rPr>
          <w:lang w:val="en-GB" w:eastAsia="ja-JP"/>
        </w:rPr>
        <w:t>For multiplexing a high-priority (HP) HARQ-ACK and a low-priority (LP) HARQ-ACK into a PUCCH in R17</w:t>
      </w:r>
      <w:r>
        <w:rPr>
          <w:lang w:val="en-GB" w:eastAsia="ja-JP"/>
        </w:rPr>
        <w:t>, the power control procedure for PUCCH format 3 and 4 is also applied to PUCCH format 2.</w:t>
      </w:r>
      <w:bookmarkEnd w:id="17"/>
    </w:p>
    <w:p w14:paraId="33F6B92C" w14:textId="1B2AA148" w:rsidR="00AA23FE" w:rsidRDefault="00AA23FE" w:rsidP="00AA23FE">
      <w:pPr>
        <w:pStyle w:val="Proposal"/>
        <w:numPr>
          <w:ilvl w:val="0"/>
          <w:numId w:val="0"/>
        </w:numPr>
        <w:ind w:left="1304" w:hanging="1304"/>
        <w:rPr>
          <w:lang w:val="en-GB" w:eastAsia="ja-JP"/>
        </w:rPr>
      </w:pPr>
    </w:p>
    <w:p w14:paraId="25487FAA" w14:textId="7BD810E2" w:rsidR="008A4248" w:rsidRPr="00D669AD" w:rsidRDefault="00E53838" w:rsidP="008A4248">
      <w:pPr>
        <w:pStyle w:val="Heading2"/>
      </w:pPr>
      <w:r w:rsidRPr="00D669AD">
        <w:t>2.</w:t>
      </w:r>
      <w:r w:rsidR="00262751">
        <w:t>3</w:t>
      </w:r>
      <w:r w:rsidR="00651CF8" w:rsidRPr="00D669AD">
        <w:tab/>
      </w:r>
      <w:r w:rsidR="008A4248" w:rsidRPr="00D669AD">
        <w:t>Prioritizing DG/CG-PUSCH with different priorities</w:t>
      </w:r>
    </w:p>
    <w:p w14:paraId="433FFF79" w14:textId="7CCA000A" w:rsidR="003E03A7" w:rsidRPr="000246A0" w:rsidRDefault="00AD6064" w:rsidP="00AD6064">
      <w:pPr>
        <w:rPr>
          <w:rFonts w:cstheme="minorHAnsi"/>
          <w:lang w:eastAsia="ja-JP"/>
        </w:rPr>
      </w:pPr>
      <w:r w:rsidRPr="000246A0">
        <w:rPr>
          <w:rFonts w:cstheme="minorHAnsi"/>
          <w:lang w:eastAsia="ja-JP"/>
        </w:rPr>
        <w:t>Agreements have been made in the</w:t>
      </w:r>
      <w:r w:rsidR="00D75F97" w:rsidRPr="000246A0">
        <w:rPr>
          <w:rFonts w:cstheme="minorHAnsi"/>
          <w:lang w:eastAsia="ja-JP"/>
        </w:rPr>
        <w:t xml:space="preserve"> previous</w:t>
      </w:r>
      <w:r w:rsidRPr="000246A0">
        <w:rPr>
          <w:rFonts w:cstheme="minorHAnsi"/>
          <w:lang w:eastAsia="ja-JP"/>
        </w:rPr>
        <w:t xml:space="preserve"> meetings </w:t>
      </w:r>
      <w:r w:rsidR="00D75F97" w:rsidRPr="000246A0">
        <w:rPr>
          <w:rFonts w:cstheme="minorHAnsi"/>
          <w:lang w:eastAsia="ja-JP"/>
        </w:rPr>
        <w:t>for</w:t>
      </w:r>
      <w:r w:rsidRPr="000246A0">
        <w:rPr>
          <w:rFonts w:cstheme="minorHAnsi"/>
          <w:lang w:eastAsia="ja-JP"/>
        </w:rPr>
        <w:t xml:space="preserve"> support</w:t>
      </w:r>
      <w:r w:rsidR="00D75F97" w:rsidRPr="000246A0">
        <w:rPr>
          <w:rFonts w:cstheme="minorHAnsi"/>
          <w:lang w:eastAsia="ja-JP"/>
        </w:rPr>
        <w:t>ing</w:t>
      </w:r>
      <w:r w:rsidRPr="000246A0">
        <w:rPr>
          <w:rFonts w:cstheme="minorHAnsi"/>
          <w:lang w:eastAsia="ja-JP"/>
        </w:rPr>
        <w:t xml:space="preserve"> PHY layer prioritization between a high priority grant (either DG or CG) and a low priority grant (either CG or DG). </w:t>
      </w:r>
      <w:r w:rsidR="004B1F62" w:rsidRPr="000246A0">
        <w:rPr>
          <w:rFonts w:cstheme="minorHAnsi"/>
          <w:lang w:eastAsia="ja-JP"/>
        </w:rPr>
        <w:t xml:space="preserve"> We discuss the remaining issues to complete the feature in Rel-17.</w:t>
      </w:r>
    </w:p>
    <w:p w14:paraId="0BB7D168" w14:textId="1BE1E081" w:rsidR="00703C77" w:rsidRPr="00D669AD" w:rsidRDefault="00703C77" w:rsidP="00703C77">
      <w:pPr>
        <w:pStyle w:val="Heading3"/>
      </w:pPr>
      <w:r w:rsidRPr="00D669AD">
        <w:lastRenderedPageBreak/>
        <w:t>2.</w:t>
      </w:r>
      <w:r w:rsidR="000246A0">
        <w:t>3</w:t>
      </w:r>
      <w:r w:rsidRPr="00D669AD">
        <w:t>.1</w:t>
      </w:r>
      <w:r w:rsidRPr="00D669AD">
        <w:tab/>
        <w:t>Scenario</w:t>
      </w:r>
      <w:r w:rsidR="00F933AC" w:rsidRPr="00D669AD">
        <w:t xml:space="preserve"> detail</w:t>
      </w:r>
      <w:r w:rsidRPr="00D669AD">
        <w:t>s</w:t>
      </w:r>
    </w:p>
    <w:p w14:paraId="5EC32C20" w14:textId="5FDC46A6" w:rsidR="00E668AD" w:rsidRPr="000246A0" w:rsidRDefault="0079269F" w:rsidP="00DC7262">
      <w:pPr>
        <w:rPr>
          <w:rFonts w:cstheme="minorHAnsi"/>
          <w:lang w:eastAsia="ja-JP"/>
        </w:rPr>
      </w:pPr>
      <w:r w:rsidRPr="000246A0">
        <w:rPr>
          <w:rFonts w:cstheme="minorHAnsi"/>
          <w:lang w:eastAsia="ja-JP"/>
        </w:rPr>
        <w:t xml:space="preserve">With PHY layer prioritization between DG and CG of different priorities, the MAC </w:t>
      </w:r>
      <w:r w:rsidR="001A32C3" w:rsidRPr="000246A0">
        <w:rPr>
          <w:rFonts w:cstheme="minorHAnsi"/>
          <w:lang w:eastAsia="ja-JP"/>
        </w:rPr>
        <w:t>may be</w:t>
      </w:r>
      <w:r w:rsidRPr="000246A0">
        <w:rPr>
          <w:rFonts w:cstheme="minorHAnsi"/>
          <w:lang w:eastAsia="ja-JP"/>
        </w:rPr>
        <w:t xml:space="preserve"> allowed to send two, or one, or zero, PDU</w:t>
      </w:r>
      <w:r w:rsidR="00C512F9" w:rsidRPr="000246A0">
        <w:rPr>
          <w:rFonts w:cstheme="minorHAnsi"/>
          <w:lang w:eastAsia="ja-JP"/>
        </w:rPr>
        <w:t>s</w:t>
      </w:r>
      <w:r w:rsidRPr="000246A0">
        <w:rPr>
          <w:rFonts w:cstheme="minorHAnsi"/>
          <w:lang w:eastAsia="ja-JP"/>
        </w:rPr>
        <w:t xml:space="preserve"> to the two overlapping grants.</w:t>
      </w:r>
      <w:r w:rsidR="00E668AD" w:rsidRPr="000246A0">
        <w:rPr>
          <w:rFonts w:cstheme="minorHAnsi"/>
          <w:lang w:eastAsia="ja-JP"/>
        </w:rPr>
        <w:t xml:space="preserve">  </w:t>
      </w:r>
      <w:r w:rsidRPr="000246A0">
        <w:rPr>
          <w:rFonts w:cstheme="minorHAnsi"/>
          <w:lang w:eastAsia="ja-JP"/>
        </w:rPr>
        <w:t xml:space="preserve"> </w:t>
      </w:r>
    </w:p>
    <w:p w14:paraId="48935943" w14:textId="2A7F64DD" w:rsidR="00E668AD" w:rsidRPr="00FA7FF8" w:rsidRDefault="0079269F" w:rsidP="00155A99">
      <w:pPr>
        <w:rPr>
          <w:rFonts w:cstheme="minorHAnsi"/>
          <w:lang w:eastAsia="ja-JP"/>
        </w:rPr>
      </w:pPr>
      <w:r w:rsidRPr="000246A0">
        <w:rPr>
          <w:rFonts w:cstheme="minorHAnsi"/>
          <w:lang w:eastAsia="ja-JP"/>
        </w:rPr>
        <w:t xml:space="preserve">It should be clarified what scenarios are </w:t>
      </w:r>
      <w:r w:rsidR="00E668AD" w:rsidRPr="000246A0">
        <w:rPr>
          <w:rFonts w:cstheme="minorHAnsi"/>
          <w:lang w:eastAsia="ja-JP"/>
        </w:rPr>
        <w:t>expected, or not expected</w:t>
      </w:r>
      <w:r w:rsidR="00155A99" w:rsidRPr="000246A0">
        <w:rPr>
          <w:rFonts w:cstheme="minorHAnsi"/>
          <w:lang w:eastAsia="ja-JP"/>
        </w:rPr>
        <w:t>, in Rel-17</w:t>
      </w:r>
      <w:r w:rsidR="00E668AD" w:rsidRPr="000246A0">
        <w:rPr>
          <w:rFonts w:cstheme="minorHAnsi"/>
          <w:lang w:eastAsia="ja-JP"/>
        </w:rPr>
        <w:t xml:space="preserve">. </w:t>
      </w:r>
      <w:r w:rsidR="00155A99" w:rsidRPr="000246A0">
        <w:rPr>
          <w:rFonts w:cstheme="minorHAnsi"/>
          <w:lang w:eastAsia="ja-JP"/>
        </w:rPr>
        <w:t>In our view</w:t>
      </w:r>
      <w:r w:rsidR="00E668AD" w:rsidRPr="000246A0">
        <w:rPr>
          <w:rFonts w:cstheme="minorHAnsi"/>
          <w:lang w:eastAsia="ja-JP"/>
        </w:rPr>
        <w:t>, if MAC sends two PDU</w:t>
      </w:r>
      <w:r w:rsidR="00C512F9" w:rsidRPr="000246A0">
        <w:rPr>
          <w:rFonts w:cstheme="minorHAnsi"/>
          <w:lang w:eastAsia="ja-JP"/>
        </w:rPr>
        <w:t>s</w:t>
      </w:r>
      <w:r w:rsidR="00E668AD" w:rsidRPr="000246A0">
        <w:rPr>
          <w:rFonts w:cstheme="minorHAnsi"/>
          <w:lang w:eastAsia="ja-JP"/>
        </w:rPr>
        <w:t xml:space="preserve"> to the two overlapping grants, this is only expected if the later grant has higher PHY priority than the earlier grant.</w:t>
      </w:r>
      <w:r w:rsidR="001A32C3" w:rsidRPr="000246A0">
        <w:rPr>
          <w:rFonts w:cstheme="minorHAnsi"/>
          <w:lang w:eastAsia="ja-JP"/>
        </w:rPr>
        <w:t xml:space="preserve"> </w:t>
      </w:r>
      <w:r w:rsidR="001A32C3" w:rsidRPr="00FA7FF8">
        <w:rPr>
          <w:rFonts w:cstheme="minorHAnsi"/>
          <w:lang w:eastAsia="ja-JP"/>
        </w:rPr>
        <w:t>Otherwise, if the later grant has lower PHY priority, then MAC is not expected to send two PDUs to PHY for the two overlapping grants</w:t>
      </w:r>
      <w:r w:rsidR="004B1F62" w:rsidRPr="00FA7FF8">
        <w:rPr>
          <w:rFonts w:cstheme="minorHAnsi"/>
          <w:lang w:eastAsia="ja-JP"/>
        </w:rPr>
        <w:t>, i.e., the MAC can send a PDU to only one of the two overlapping grants</w:t>
      </w:r>
      <w:r w:rsidR="00DC7262" w:rsidRPr="00FA7FF8">
        <w:rPr>
          <w:rFonts w:cstheme="minorHAnsi"/>
          <w:lang w:eastAsia="ja-JP"/>
        </w:rPr>
        <w:t>.</w:t>
      </w:r>
      <w:r w:rsidR="00775A9C" w:rsidRPr="00FA7FF8">
        <w:rPr>
          <w:rFonts w:cstheme="minorHAnsi"/>
          <w:lang w:eastAsia="ja-JP"/>
        </w:rPr>
        <w:t xml:space="preserve"> This echoes the RAN2#109e conclusion below, where the second PDU has higher LCH priority even if the two overlapping PUSCH has the same PHY priority.</w:t>
      </w:r>
    </w:p>
    <w:tbl>
      <w:tblPr>
        <w:tblStyle w:val="TableGrid"/>
        <w:tblW w:w="0" w:type="auto"/>
        <w:tblLook w:val="04A0" w:firstRow="1" w:lastRow="0" w:firstColumn="1" w:lastColumn="0" w:noHBand="0" w:noVBand="1"/>
      </w:tblPr>
      <w:tblGrid>
        <w:gridCol w:w="9629"/>
      </w:tblGrid>
      <w:tr w:rsidR="00775A9C" w:rsidRPr="00FA7FF8" w14:paraId="7300EEE1" w14:textId="77777777" w:rsidTr="00775A9C">
        <w:tc>
          <w:tcPr>
            <w:tcW w:w="9855" w:type="dxa"/>
            <w:tcBorders>
              <w:top w:val="single" w:sz="4" w:space="0" w:color="auto"/>
              <w:left w:val="single" w:sz="4" w:space="0" w:color="auto"/>
              <w:bottom w:val="single" w:sz="4" w:space="0" w:color="auto"/>
              <w:right w:val="single" w:sz="4" w:space="0" w:color="auto"/>
            </w:tcBorders>
          </w:tcPr>
          <w:p w14:paraId="1E3AC14C" w14:textId="77777777" w:rsidR="00775A9C" w:rsidRDefault="00775A9C">
            <w:pPr>
              <w:spacing w:after="120"/>
              <w:jc w:val="both"/>
              <w:rPr>
                <w:rFonts w:ascii="Arial" w:eastAsia="SimSun" w:hAnsi="Arial" w:cs="Arial"/>
                <w:b/>
                <w:bCs/>
                <w:sz w:val="20"/>
                <w:szCs w:val="20"/>
                <w:u w:val="single"/>
              </w:rPr>
            </w:pPr>
            <w:r>
              <w:rPr>
                <w:rFonts w:ascii="Arial" w:hAnsi="Arial" w:cs="Arial"/>
                <w:b/>
                <w:bCs/>
                <w:u w:val="single"/>
              </w:rPr>
              <w:t>RAN2 #109e Chairman’s Notes:</w:t>
            </w:r>
          </w:p>
          <w:p w14:paraId="267F0C20" w14:textId="32AC70F7" w:rsidR="00775A9C" w:rsidRPr="00FA7FF8" w:rsidRDefault="00775A9C" w:rsidP="00775A9C">
            <w:pPr>
              <w:pStyle w:val="Agreement"/>
              <w:rPr>
                <w:lang w:eastAsia="ko-KR"/>
              </w:rPr>
            </w:pPr>
            <w:r w:rsidRPr="00FA7FF8">
              <w:rPr>
                <w:lang w:eastAsia="ko-KR"/>
              </w:rPr>
              <w:t xml:space="preserve">Observation, acc to current R2 agreements: In case that two MAC PDUs with the same L1 priority (i.e. high-high or low-low) are delivered by MAC, the second PDU has priority from RAN2 perspective (based on LCH priority). </w:t>
            </w:r>
          </w:p>
        </w:tc>
      </w:tr>
    </w:tbl>
    <w:p w14:paraId="24998DE7" w14:textId="77777777" w:rsidR="00775A9C" w:rsidRPr="00FA7FF8" w:rsidRDefault="00775A9C" w:rsidP="00155A99">
      <w:pPr>
        <w:rPr>
          <w:rFonts w:cstheme="minorHAnsi"/>
          <w:lang w:eastAsia="ja-JP"/>
        </w:rPr>
      </w:pPr>
    </w:p>
    <w:p w14:paraId="41B28A33" w14:textId="5CBEB60B" w:rsidR="00703C77" w:rsidRPr="000246A0" w:rsidRDefault="00155A99" w:rsidP="00703C77">
      <w:pPr>
        <w:rPr>
          <w:rFonts w:cstheme="minorHAnsi"/>
          <w:lang w:eastAsia="ja-JP"/>
        </w:rPr>
      </w:pPr>
      <w:r w:rsidRPr="00FA7FF8">
        <w:rPr>
          <w:rFonts w:cstheme="minorHAnsi"/>
          <w:lang w:eastAsia="ja-JP"/>
        </w:rPr>
        <w:t xml:space="preserve">Thus, the new scenario Rel-17 handles occurs when </w:t>
      </w:r>
      <w:r w:rsidR="00703C77" w:rsidRPr="00FA7FF8">
        <w:rPr>
          <w:rFonts w:cstheme="minorHAnsi"/>
          <w:lang w:eastAsia="ja-JP"/>
        </w:rPr>
        <w:t>MAC has generated the LP PDU and passed it to PHY</w:t>
      </w:r>
      <w:r w:rsidRPr="00FA7FF8">
        <w:rPr>
          <w:rFonts w:cstheme="minorHAnsi"/>
          <w:lang w:eastAsia="ja-JP"/>
        </w:rPr>
        <w:t xml:space="preserve">, </w:t>
      </w:r>
      <w:r w:rsidR="004B1F62" w:rsidRPr="00FA7FF8">
        <w:rPr>
          <w:rFonts w:cstheme="minorHAnsi"/>
          <w:lang w:eastAsia="ja-JP"/>
        </w:rPr>
        <w:t>after which</w:t>
      </w:r>
      <w:r w:rsidR="00703C77" w:rsidRPr="00FA7FF8">
        <w:rPr>
          <w:rFonts w:cstheme="minorHAnsi"/>
          <w:lang w:eastAsia="ja-JP"/>
        </w:rPr>
        <w:t xml:space="preserve"> MAC generated the HP PDU for the overlapping grant of the same carrier.</w:t>
      </w:r>
      <w:r w:rsidRPr="00FA7FF8">
        <w:rPr>
          <w:rFonts w:cstheme="minorHAnsi"/>
          <w:lang w:eastAsia="ja-JP"/>
        </w:rPr>
        <w:t xml:space="preserve"> </w:t>
      </w:r>
      <w:r w:rsidRPr="000246A0">
        <w:rPr>
          <w:rFonts w:cstheme="minorHAnsi"/>
          <w:lang w:eastAsia="ja-JP"/>
        </w:rPr>
        <w:t>This results in</w:t>
      </w:r>
      <w:r w:rsidR="00703C77" w:rsidRPr="000246A0">
        <w:rPr>
          <w:rFonts w:cstheme="minorHAnsi"/>
          <w:lang w:eastAsia="ja-JP"/>
        </w:rPr>
        <w:t xml:space="preserve"> </w:t>
      </w:r>
      <w:r w:rsidRPr="000246A0">
        <w:rPr>
          <w:rFonts w:cstheme="minorHAnsi"/>
          <w:lang w:eastAsia="ja-JP"/>
        </w:rPr>
        <w:t xml:space="preserve">the case where </w:t>
      </w:r>
      <w:r w:rsidR="00703C77" w:rsidRPr="000246A0">
        <w:rPr>
          <w:rFonts w:cstheme="minorHAnsi"/>
          <w:lang w:eastAsia="ja-JP"/>
        </w:rPr>
        <w:t xml:space="preserve">PHY handles the two overlapping grants, each with a PDU from MAC.  In contrast, in Rel-16, MAC ensures that only one PDU is delivered to PHY if </w:t>
      </w:r>
      <w:r w:rsidRPr="000246A0">
        <w:rPr>
          <w:rFonts w:cstheme="minorHAnsi"/>
          <w:lang w:eastAsia="ja-JP"/>
        </w:rPr>
        <w:t xml:space="preserve">there are </w:t>
      </w:r>
      <w:r w:rsidR="00703C77" w:rsidRPr="000246A0">
        <w:rPr>
          <w:rFonts w:cstheme="minorHAnsi"/>
          <w:lang w:eastAsia="ja-JP"/>
        </w:rPr>
        <w:t>two overlapping PUSCH.</w:t>
      </w:r>
    </w:p>
    <w:p w14:paraId="31885557" w14:textId="77777777" w:rsidR="00703C77" w:rsidRPr="000246A0" w:rsidRDefault="00703C77" w:rsidP="00DC7262">
      <w:pPr>
        <w:rPr>
          <w:rFonts w:cstheme="minorHAnsi"/>
          <w:lang w:eastAsia="ja-JP"/>
        </w:rPr>
      </w:pPr>
    </w:p>
    <w:p w14:paraId="3249B866" w14:textId="6CADF3F5" w:rsidR="00C65561" w:rsidRPr="000246A0" w:rsidRDefault="00C65561" w:rsidP="00C65561">
      <w:pPr>
        <w:pStyle w:val="Proposal"/>
        <w:tabs>
          <w:tab w:val="clear" w:pos="1304"/>
        </w:tabs>
        <w:ind w:left="1701" w:hanging="1701"/>
      </w:pPr>
      <w:bookmarkStart w:id="18" w:name="_Toc84028555"/>
      <w:bookmarkStart w:id="19" w:name="_Toc92834008"/>
      <w:r w:rsidRPr="000246A0">
        <w:rPr>
          <w:rFonts w:cstheme="minorHAnsi"/>
          <w:lang w:eastAsia="ja-JP"/>
        </w:rPr>
        <w:t>MAC may send two PDUs to two overlapping grants only if the later grant has higher PHY priority than the earlier grant</w:t>
      </w:r>
      <w:r w:rsidRPr="000246A0">
        <w:t>.</w:t>
      </w:r>
      <w:bookmarkEnd w:id="18"/>
      <w:bookmarkEnd w:id="19"/>
    </w:p>
    <w:p w14:paraId="69032E5A" w14:textId="267DCE4B" w:rsidR="00725E80" w:rsidRPr="000246A0" w:rsidRDefault="00725E80" w:rsidP="00DC7262">
      <w:pPr>
        <w:rPr>
          <w:rFonts w:cstheme="minorHAnsi"/>
          <w:lang w:eastAsia="ja-JP"/>
        </w:rPr>
      </w:pPr>
    </w:p>
    <w:p w14:paraId="5053EAF8" w14:textId="00ADC05D" w:rsidR="00703C77" w:rsidRPr="00D669AD" w:rsidRDefault="00703C77" w:rsidP="00703C77">
      <w:pPr>
        <w:pStyle w:val="Heading3"/>
      </w:pPr>
      <w:r w:rsidRPr="00D669AD">
        <w:t>2.</w:t>
      </w:r>
      <w:r w:rsidR="000246A0">
        <w:t>3</w:t>
      </w:r>
      <w:r w:rsidRPr="00D669AD">
        <w:t>.2</w:t>
      </w:r>
      <w:r w:rsidRPr="00D669AD">
        <w:tab/>
        <w:t>Order of operation</w:t>
      </w:r>
    </w:p>
    <w:p w14:paraId="72418874" w14:textId="199C7B30" w:rsidR="00762C58" w:rsidRPr="000246A0" w:rsidRDefault="00155A99" w:rsidP="00703C77">
      <w:r w:rsidRPr="000246A0">
        <w:t xml:space="preserve">The 2-step framework Working Assumption was agreed in RAN1#106e (see section 2.1).  </w:t>
      </w:r>
      <w:r w:rsidR="00703C77" w:rsidRPr="000246A0">
        <w:t xml:space="preserve">It should be clarified if DG/CG prioritization is performed before </w:t>
      </w:r>
      <w:r w:rsidRPr="000246A0">
        <w:t>S</w:t>
      </w:r>
      <w:r w:rsidR="00703C77" w:rsidRPr="000246A0">
        <w:t>tep 1 in the</w:t>
      </w:r>
      <w:r w:rsidR="004B1F62" w:rsidRPr="000246A0">
        <w:t xml:space="preserve"> framework</w:t>
      </w:r>
      <w:r w:rsidR="00703C77" w:rsidRPr="000246A0">
        <w:t xml:space="preserve"> or performed as part of Step 2</w:t>
      </w:r>
      <w:r w:rsidR="004B1F62" w:rsidRPr="000246A0">
        <w:t>.</w:t>
      </w:r>
      <w:r w:rsidR="003B4DA7" w:rsidRPr="000246A0">
        <w:t>2</w:t>
      </w:r>
      <w:r w:rsidR="00703C77" w:rsidRPr="000246A0">
        <w:t>.</w:t>
      </w:r>
    </w:p>
    <w:p w14:paraId="120714E2" w14:textId="7B4506C9" w:rsidR="00762C58" w:rsidRPr="000246A0" w:rsidRDefault="00762C58" w:rsidP="00762C58">
      <w:pPr>
        <w:rPr>
          <w:rFonts w:cstheme="minorHAnsi"/>
          <w:lang w:eastAsia="ja-JP"/>
        </w:rPr>
      </w:pPr>
      <w:r w:rsidRPr="000246A0">
        <w:rPr>
          <w:rFonts w:cstheme="minorHAnsi"/>
          <w:lang w:eastAsia="ja-JP"/>
        </w:rPr>
        <w:t xml:space="preserve">In </w:t>
      </w:r>
      <w:r w:rsidR="004B1F62" w:rsidRPr="000246A0">
        <w:rPr>
          <w:rFonts w:cstheme="minorHAnsi"/>
          <w:lang w:eastAsia="ja-JP"/>
        </w:rPr>
        <w:t>our view, this issue should take into account</w:t>
      </w:r>
      <w:r w:rsidRPr="000246A0">
        <w:rPr>
          <w:rFonts w:cstheme="minorHAnsi"/>
          <w:lang w:eastAsia="ja-JP"/>
        </w:rPr>
        <w:t xml:space="preserve"> the following conclusion</w:t>
      </w:r>
      <w:r w:rsidR="004B1F62" w:rsidRPr="000246A0">
        <w:rPr>
          <w:rFonts w:cstheme="minorHAnsi"/>
          <w:lang w:eastAsia="ja-JP"/>
        </w:rPr>
        <w:t>, which</w:t>
      </w:r>
      <w:r w:rsidRPr="000246A0">
        <w:rPr>
          <w:rFonts w:cstheme="minorHAnsi"/>
          <w:lang w:eastAsia="ja-JP"/>
        </w:rPr>
        <w:t xml:space="preserve"> was made under Rel-16 URLLC maintenance</w:t>
      </w:r>
      <w:r w:rsidR="004B1F62" w:rsidRPr="000246A0">
        <w:rPr>
          <w:rFonts w:cstheme="minorHAnsi"/>
          <w:lang w:eastAsia="ja-JP"/>
        </w:rPr>
        <w:t xml:space="preserve"> in RAN1#107e</w:t>
      </w:r>
      <w:r w:rsidRPr="000246A0">
        <w:rPr>
          <w:rFonts w:cstheme="minorHAnsi"/>
          <w:lang w:eastAsia="ja-JP"/>
        </w:rPr>
        <w:t>:</w:t>
      </w:r>
    </w:p>
    <w:tbl>
      <w:tblPr>
        <w:tblStyle w:val="TableGrid"/>
        <w:tblW w:w="0" w:type="auto"/>
        <w:tblLook w:val="04A0" w:firstRow="1" w:lastRow="0" w:firstColumn="1" w:lastColumn="0" w:noHBand="0" w:noVBand="1"/>
      </w:tblPr>
      <w:tblGrid>
        <w:gridCol w:w="9629"/>
      </w:tblGrid>
      <w:tr w:rsidR="00762C58" w:rsidRPr="000246A0" w14:paraId="75E84C8B" w14:textId="77777777" w:rsidTr="005C1DF8">
        <w:tc>
          <w:tcPr>
            <w:tcW w:w="9629" w:type="dxa"/>
          </w:tcPr>
          <w:p w14:paraId="34B8D6A1" w14:textId="77777777" w:rsidR="00762C58" w:rsidRPr="000246A0" w:rsidRDefault="00762C58" w:rsidP="005C1DF8">
            <w:pPr>
              <w:overflowPunct w:val="0"/>
              <w:autoSpaceDE w:val="0"/>
              <w:autoSpaceDN w:val="0"/>
              <w:spacing w:after="0"/>
              <w:jc w:val="both"/>
              <w:rPr>
                <w:rFonts w:ascii="SimSun" w:eastAsia="Batang" w:hAnsi="SimSun"/>
                <w:sz w:val="20"/>
                <w:szCs w:val="20"/>
              </w:rPr>
            </w:pPr>
            <w:r w:rsidRPr="000246A0">
              <w:rPr>
                <w:rFonts w:ascii="Times" w:eastAsia="Batang" w:hAnsi="Times" w:cs="Arial"/>
                <w:b/>
                <w:sz w:val="20"/>
                <w:szCs w:val="20"/>
              </w:rPr>
              <w:t>Conclusion</w:t>
            </w:r>
          </w:p>
          <w:p w14:paraId="320E9EA1" w14:textId="77777777" w:rsidR="00762C58" w:rsidRPr="000246A0" w:rsidRDefault="00762C58" w:rsidP="005C1DF8">
            <w:pPr>
              <w:spacing w:after="0"/>
              <w:rPr>
                <w:rFonts w:ascii="Arial" w:eastAsia="Batang" w:hAnsi="Arial" w:cs="Arial"/>
                <w:b/>
                <w:sz w:val="20"/>
                <w:szCs w:val="20"/>
                <w:lang w:eastAsia="x-none"/>
              </w:rPr>
            </w:pPr>
            <w:r w:rsidRPr="000246A0">
              <w:rPr>
                <w:rFonts w:ascii="Times" w:eastAsia="Batang" w:hAnsi="Times" w:cs="Arial"/>
                <w:sz w:val="20"/>
                <w:szCs w:val="20"/>
                <w:lang w:eastAsia="x-none"/>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6BCD6A54" w14:textId="77777777" w:rsidR="00762C58" w:rsidRPr="000246A0" w:rsidRDefault="00762C58" w:rsidP="00762C58">
      <w:pPr>
        <w:rPr>
          <w:rFonts w:cstheme="minorHAnsi"/>
          <w:lang w:eastAsia="ja-JP"/>
        </w:rPr>
      </w:pPr>
    </w:p>
    <w:p w14:paraId="27A37AD2" w14:textId="68F27446" w:rsidR="00FC443C" w:rsidRPr="000246A0" w:rsidRDefault="003F1A31" w:rsidP="00762C58">
      <w:pPr>
        <w:rPr>
          <w:rFonts w:cstheme="minorHAnsi"/>
          <w:lang w:eastAsia="ja-JP"/>
        </w:rPr>
      </w:pPr>
      <w:r w:rsidRPr="000246A0">
        <w:rPr>
          <w:rFonts w:cstheme="minorHAnsi"/>
          <w:lang w:eastAsia="ja-JP"/>
        </w:rPr>
        <w:t>The principle is, when two overlapping PUSCH grants exist, the 38.213 multiplexing/prioritization procedure only needs to handle a single PUSCH</w:t>
      </w:r>
      <w:r w:rsidR="004B1F62" w:rsidRPr="000246A0">
        <w:rPr>
          <w:rFonts w:cstheme="minorHAnsi"/>
          <w:lang w:eastAsia="ja-JP"/>
        </w:rPr>
        <w:t>, where the single PUSCH was selected before entering the multiplexing/prioritization procedure</w:t>
      </w:r>
      <w:r w:rsidRPr="000246A0">
        <w:rPr>
          <w:rFonts w:cstheme="minorHAnsi"/>
          <w:lang w:eastAsia="ja-JP"/>
        </w:rPr>
        <w:t xml:space="preserve">. </w:t>
      </w:r>
      <w:r w:rsidR="004B1F62" w:rsidRPr="000246A0">
        <w:rPr>
          <w:rFonts w:cstheme="minorHAnsi"/>
          <w:lang w:eastAsia="ja-JP"/>
        </w:rPr>
        <w:t xml:space="preserve"> In Rel-15/16, the selection was based on MAC decision.</w:t>
      </w:r>
    </w:p>
    <w:p w14:paraId="39B010D1" w14:textId="651E1CF9" w:rsidR="003F1A31" w:rsidRDefault="00762C58" w:rsidP="00762C58">
      <w:pPr>
        <w:rPr>
          <w:rFonts w:cstheme="minorHAnsi"/>
          <w:lang w:eastAsia="ja-JP"/>
        </w:rPr>
      </w:pPr>
      <w:r w:rsidRPr="000246A0">
        <w:rPr>
          <w:rFonts w:cstheme="minorHAnsi"/>
          <w:lang w:eastAsia="ja-JP"/>
        </w:rPr>
        <w:t>For the Rel-17 cases of overlapping DG-PUSCH and CG-PUSCH of different priorities, the same principle should be applied</w:t>
      </w:r>
      <w:r w:rsidR="003F1A31" w:rsidRPr="000246A0">
        <w:rPr>
          <w:rFonts w:cstheme="minorHAnsi"/>
          <w:lang w:eastAsia="ja-JP"/>
        </w:rPr>
        <w:t>.</w:t>
      </w:r>
      <w:r w:rsidR="00FC443C" w:rsidRPr="000246A0">
        <w:rPr>
          <w:rFonts w:cstheme="minorHAnsi"/>
          <w:lang w:eastAsia="ja-JP"/>
        </w:rPr>
        <w:t xml:space="preserve"> </w:t>
      </w:r>
      <w:r w:rsidR="00FC443C" w:rsidRPr="000246A0">
        <w:t>The PHY procedure only takes actual PUSCH as input (</w:t>
      </w:r>
      <w:r w:rsidR="002905D1" w:rsidRPr="000246A0">
        <w:t xml:space="preserve">i.e., </w:t>
      </w:r>
      <w:r w:rsidR="00FC443C" w:rsidRPr="000246A0">
        <w:t xml:space="preserve">no hypothetical PUSCH </w:t>
      </w:r>
      <w:r w:rsidR="002905D1" w:rsidRPr="000246A0">
        <w:t xml:space="preserve">is taken </w:t>
      </w:r>
      <w:r w:rsidR="00FC443C" w:rsidRPr="000246A0">
        <w:t>as input), regardless of which, and how many, PDUs are delivered by MAC.</w:t>
      </w:r>
      <w:r w:rsidR="00FC443C" w:rsidRPr="000246A0">
        <w:rPr>
          <w:rFonts w:cstheme="minorHAnsi"/>
          <w:lang w:eastAsia="ja-JP"/>
        </w:rPr>
        <w:t xml:space="preserve"> </w:t>
      </w:r>
      <w:r w:rsidR="00BD6D1B" w:rsidRPr="000246A0">
        <w:rPr>
          <w:rFonts w:cstheme="minorHAnsi"/>
          <w:lang w:eastAsia="ja-JP"/>
        </w:rPr>
        <w:t>For handling overlapping UL grants, o</w:t>
      </w:r>
      <w:r w:rsidR="00FC443C" w:rsidRPr="000246A0">
        <w:t xml:space="preserve">ne new scenario (i.e., MAC delivers </w:t>
      </w:r>
      <w:r w:rsidR="003B4DA7" w:rsidRPr="000246A0">
        <w:t xml:space="preserve">two </w:t>
      </w:r>
      <w:r w:rsidR="00FC443C" w:rsidRPr="000246A0">
        <w:t xml:space="preserve">PDU for </w:t>
      </w:r>
      <w:r w:rsidR="003B4DA7" w:rsidRPr="000246A0">
        <w:t xml:space="preserve">the </w:t>
      </w:r>
      <w:r w:rsidR="00FC443C" w:rsidRPr="000246A0">
        <w:t xml:space="preserve">two overlapping grants) is added on top of scenarios handled by Rel-16 (i.e., MAC delivers one PDU to one of the two overlapping grants), and the </w:t>
      </w:r>
      <w:proofErr w:type="spellStart"/>
      <w:r w:rsidR="00FC443C" w:rsidRPr="000246A0">
        <w:t>gNB</w:t>
      </w:r>
      <w:proofErr w:type="spellEnd"/>
      <w:r w:rsidR="00FC443C" w:rsidRPr="000246A0">
        <w:t xml:space="preserve"> hypothesis testing has to handle one more scenario. </w:t>
      </w:r>
      <w:r w:rsidR="003B4DA7">
        <w:rPr>
          <w:rFonts w:cstheme="minorHAnsi"/>
          <w:lang w:eastAsia="ja-JP"/>
        </w:rPr>
        <w:t>In summary</w:t>
      </w:r>
      <w:r w:rsidR="003F1A31">
        <w:rPr>
          <w:rFonts w:cstheme="minorHAnsi"/>
          <w:lang w:eastAsia="ja-JP"/>
        </w:rPr>
        <w:t>:</w:t>
      </w:r>
    </w:p>
    <w:p w14:paraId="6DB84E93" w14:textId="053D8621" w:rsidR="003F1A31" w:rsidRDefault="00FC443C" w:rsidP="003F1A31">
      <w:pPr>
        <w:pStyle w:val="ListParagraph"/>
        <w:numPr>
          <w:ilvl w:val="0"/>
          <w:numId w:val="22"/>
        </w:numPr>
        <w:rPr>
          <w:rFonts w:cstheme="minorHAnsi"/>
          <w:lang w:eastAsia="ja-JP"/>
        </w:rPr>
      </w:pPr>
      <w:r>
        <w:rPr>
          <w:rFonts w:cstheme="minorHAnsi"/>
          <w:lang w:val="en-US" w:eastAsia="ja-JP"/>
        </w:rPr>
        <w:lastRenderedPageBreak/>
        <w:t>(</w:t>
      </w:r>
      <w:r w:rsidRPr="00FC443C">
        <w:rPr>
          <w:rFonts w:cstheme="minorHAnsi"/>
          <w:i/>
          <w:iCs/>
          <w:lang w:val="en-US" w:eastAsia="ja-JP"/>
        </w:rPr>
        <w:t>Same as in Rel-16</w:t>
      </w:r>
      <w:r>
        <w:rPr>
          <w:rFonts w:cstheme="minorHAnsi"/>
          <w:lang w:val="en-US" w:eastAsia="ja-JP"/>
        </w:rPr>
        <w:t xml:space="preserve">) </w:t>
      </w:r>
      <w:r w:rsidR="003F1A31">
        <w:rPr>
          <w:rFonts w:cstheme="minorHAnsi"/>
          <w:lang w:val="en-US" w:eastAsia="ja-JP"/>
        </w:rPr>
        <w:t xml:space="preserve">When MAC delivers one PDU to one of the overlapping grants, then </w:t>
      </w:r>
      <w:r w:rsidR="003B4DA7">
        <w:rPr>
          <w:rFonts w:cstheme="minorHAnsi"/>
          <w:lang w:val="en-US" w:eastAsia="ja-JP"/>
        </w:rPr>
        <w:t>the multiplexing/prioritization procedure takes as input the</w:t>
      </w:r>
      <w:r w:rsidR="003F1A31" w:rsidRPr="003F1A31">
        <w:rPr>
          <w:rFonts w:cstheme="minorHAnsi"/>
          <w:lang w:eastAsia="ja-JP"/>
        </w:rPr>
        <w:t xml:space="preserve"> PUSCH </w:t>
      </w:r>
      <w:r w:rsidR="003B4DA7">
        <w:rPr>
          <w:rFonts w:cstheme="minorHAnsi"/>
          <w:lang w:val="en-US" w:eastAsia="ja-JP"/>
        </w:rPr>
        <w:t>with</w:t>
      </w:r>
      <w:r w:rsidR="003F1A31" w:rsidRPr="003F1A31">
        <w:rPr>
          <w:rFonts w:cstheme="minorHAnsi"/>
          <w:lang w:eastAsia="ja-JP"/>
        </w:rPr>
        <w:t xml:space="preserve"> a transport block</w:t>
      </w:r>
      <w:r w:rsidR="003B4DA7">
        <w:rPr>
          <w:rFonts w:cstheme="minorHAnsi"/>
          <w:lang w:val="en-US" w:eastAsia="ja-JP"/>
        </w:rPr>
        <w:t>,</w:t>
      </w:r>
      <w:r w:rsidR="003F1A31" w:rsidRPr="003F1A31">
        <w:rPr>
          <w:rFonts w:cstheme="minorHAnsi"/>
          <w:lang w:eastAsia="ja-JP"/>
        </w:rPr>
        <w:t xml:space="preserve"> while the PUSCH(s) for which a transport block is not delivered is ignored. </w:t>
      </w:r>
    </w:p>
    <w:p w14:paraId="4274FFD8" w14:textId="5730BE16" w:rsidR="00762C58" w:rsidRPr="00B400AB" w:rsidRDefault="00FC443C" w:rsidP="003F1A31">
      <w:pPr>
        <w:pStyle w:val="ListParagraph"/>
        <w:numPr>
          <w:ilvl w:val="0"/>
          <w:numId w:val="22"/>
        </w:numPr>
        <w:rPr>
          <w:rFonts w:cstheme="minorHAnsi"/>
          <w:lang w:eastAsia="ja-JP"/>
        </w:rPr>
      </w:pPr>
      <w:r>
        <w:rPr>
          <w:rFonts w:cstheme="minorHAnsi"/>
          <w:lang w:val="en-US" w:eastAsia="ja-JP"/>
        </w:rPr>
        <w:t>(</w:t>
      </w:r>
      <w:r w:rsidRPr="00FC443C">
        <w:rPr>
          <w:rFonts w:cstheme="minorHAnsi"/>
          <w:i/>
          <w:iCs/>
          <w:lang w:val="en-US" w:eastAsia="ja-JP"/>
        </w:rPr>
        <w:t>New case in Rel-17</w:t>
      </w:r>
      <w:r>
        <w:rPr>
          <w:rFonts w:cstheme="minorHAnsi"/>
          <w:lang w:val="en-US" w:eastAsia="ja-JP"/>
        </w:rPr>
        <w:t xml:space="preserve">) </w:t>
      </w:r>
      <w:r w:rsidR="003F1A31" w:rsidRPr="003F1A31">
        <w:rPr>
          <w:rFonts w:cstheme="minorHAnsi"/>
          <w:lang w:eastAsia="ja-JP"/>
        </w:rPr>
        <w:t xml:space="preserve">When MAC </w:t>
      </w:r>
      <w:r w:rsidR="003F1A31">
        <w:rPr>
          <w:rFonts w:cstheme="minorHAnsi"/>
          <w:lang w:val="en-US" w:eastAsia="ja-JP"/>
        </w:rPr>
        <w:t xml:space="preserve">delivers two PDUs to both of the overlapping grants, then the </w:t>
      </w:r>
      <w:r w:rsidR="00B400AB">
        <w:rPr>
          <w:rFonts w:cstheme="minorHAnsi"/>
          <w:lang w:val="en-US" w:eastAsia="ja-JP"/>
        </w:rPr>
        <w:t>L</w:t>
      </w:r>
      <w:r w:rsidR="003F1A31">
        <w:rPr>
          <w:rFonts w:cstheme="minorHAnsi"/>
          <w:lang w:val="en-US" w:eastAsia="ja-JP"/>
        </w:rPr>
        <w:t>P PUSCH i</w:t>
      </w:r>
      <w:r w:rsidR="00B400AB">
        <w:rPr>
          <w:rFonts w:cstheme="minorHAnsi"/>
          <w:lang w:val="en-US" w:eastAsia="ja-JP"/>
        </w:rPr>
        <w:t xml:space="preserve">s cancelled and ignored, while the HP PUSCH is preserved and participates in the </w:t>
      </w:r>
      <w:r w:rsidR="00B400AB">
        <w:rPr>
          <w:rFonts w:cstheme="minorHAnsi"/>
          <w:lang w:eastAsia="ja-JP"/>
        </w:rPr>
        <w:t>multiplexing/prioritization procedure</w:t>
      </w:r>
      <w:r w:rsidR="00B400AB">
        <w:rPr>
          <w:rFonts w:cstheme="minorHAnsi"/>
          <w:lang w:val="en-US" w:eastAsia="ja-JP"/>
        </w:rPr>
        <w:t>.</w:t>
      </w:r>
    </w:p>
    <w:p w14:paraId="09E42E17" w14:textId="5E8047FE" w:rsidR="00BD6D1B" w:rsidRPr="000246A0" w:rsidRDefault="00BD6D1B" w:rsidP="00B400AB">
      <w:pPr>
        <w:rPr>
          <w:rFonts w:cstheme="minorHAnsi"/>
          <w:lang w:eastAsia="ja-JP"/>
        </w:rPr>
      </w:pPr>
    </w:p>
    <w:p w14:paraId="6B636BB9" w14:textId="77777777" w:rsidR="00092CB6" w:rsidRPr="000246A0" w:rsidRDefault="00092CB6" w:rsidP="00092CB6">
      <w:pPr>
        <w:pStyle w:val="Observation"/>
      </w:pPr>
      <w:bookmarkStart w:id="20" w:name="_Toc92834015"/>
      <w:r w:rsidRPr="000246A0">
        <w:t>For Rel-17, one new scenario (i.e., MAC delivers two PDU for two overlapping grants) is added on top of scenarios handled by Rel-16 (i.e., MAC delivers one PDU for two overlapping grants).</w:t>
      </w:r>
      <w:bookmarkEnd w:id="20"/>
      <w:r w:rsidRPr="000246A0">
        <w:t xml:space="preserve"> </w:t>
      </w:r>
    </w:p>
    <w:p w14:paraId="7A56B4CF" w14:textId="77777777" w:rsidR="00092CB6" w:rsidRPr="000246A0" w:rsidRDefault="00092CB6" w:rsidP="00B400AB">
      <w:pPr>
        <w:rPr>
          <w:rFonts w:cstheme="minorHAnsi"/>
          <w:lang w:eastAsia="ja-JP"/>
        </w:rPr>
      </w:pPr>
    </w:p>
    <w:p w14:paraId="6962E564" w14:textId="2715B49F" w:rsidR="00762C58" w:rsidRPr="000246A0" w:rsidRDefault="00FC443C" w:rsidP="00703C77">
      <w:pPr>
        <w:rPr>
          <w:rFonts w:cstheme="minorHAnsi"/>
          <w:lang w:eastAsia="ja-JP"/>
        </w:rPr>
      </w:pPr>
      <w:r w:rsidRPr="000246A0">
        <w:rPr>
          <w:rFonts w:cstheme="minorHAnsi"/>
          <w:lang w:eastAsia="ja-JP"/>
        </w:rPr>
        <w:t>Th</w:t>
      </w:r>
      <w:r w:rsidR="00BD6D1B" w:rsidRPr="000246A0">
        <w:rPr>
          <w:rFonts w:cstheme="minorHAnsi"/>
          <w:lang w:eastAsia="ja-JP"/>
        </w:rPr>
        <w:t>us</w:t>
      </w:r>
      <w:r w:rsidR="00892DD2">
        <w:rPr>
          <w:rFonts w:cstheme="minorHAnsi"/>
          <w:lang w:eastAsia="ja-JP"/>
        </w:rPr>
        <w:t>,</w:t>
      </w:r>
      <w:r w:rsidR="00BD6D1B" w:rsidRPr="000246A0">
        <w:rPr>
          <w:rFonts w:cstheme="minorHAnsi"/>
          <w:lang w:eastAsia="ja-JP"/>
        </w:rPr>
        <w:t xml:space="preserve"> similar to Rel-16,</w:t>
      </w:r>
      <w:r w:rsidRPr="000246A0">
        <w:rPr>
          <w:rFonts w:cstheme="minorHAnsi"/>
          <w:lang w:eastAsia="ja-JP"/>
        </w:rPr>
        <w:t xml:space="preserve"> </w:t>
      </w:r>
      <w:r w:rsidRPr="000246A0">
        <w:t>the PUCCH/PUSCH multiplexing/prioritization procedure do</w:t>
      </w:r>
      <w:r w:rsidR="003B299D">
        <w:t>es</w:t>
      </w:r>
      <w:r w:rsidRPr="000246A0">
        <w:t xml:space="preserve"> not </w:t>
      </w:r>
      <w:r w:rsidR="00BD6D1B" w:rsidRPr="000246A0">
        <w:t xml:space="preserve">need to </w:t>
      </w:r>
      <w:r w:rsidRPr="000246A0">
        <w:t>deal with two overlapping PUSCHs.</w:t>
      </w:r>
      <w:r w:rsidR="00BD6D1B" w:rsidRPr="000246A0">
        <w:t xml:space="preserve"> </w:t>
      </w:r>
      <w:r w:rsidR="00B400AB" w:rsidRPr="000246A0">
        <w:rPr>
          <w:rFonts w:cstheme="minorHAnsi"/>
          <w:lang w:eastAsia="ja-JP"/>
        </w:rPr>
        <w:t>This can be equivalently considered as performing DG/CG prioritization in Step 0</w:t>
      </w:r>
      <w:r w:rsidR="003B4DA7" w:rsidRPr="000246A0">
        <w:rPr>
          <w:rFonts w:cstheme="minorHAnsi"/>
          <w:lang w:eastAsia="ja-JP"/>
        </w:rPr>
        <w:t xml:space="preserve"> in the framework:</w:t>
      </w:r>
    </w:p>
    <w:p w14:paraId="3AD7D52C" w14:textId="77777777" w:rsidR="009053FB" w:rsidRPr="000246A0" w:rsidRDefault="009053FB" w:rsidP="00D113EF">
      <w:pPr>
        <w:spacing w:after="0"/>
        <w:ind w:left="927"/>
        <w:rPr>
          <w:rFonts w:ascii="Calibri" w:eastAsia="Malgun Gothic" w:hAnsi="Calibri" w:cs="Calibri"/>
          <w:i/>
          <w:szCs w:val="24"/>
        </w:rPr>
      </w:pPr>
      <w:r w:rsidRPr="000246A0">
        <w:rPr>
          <w:rFonts w:ascii="Calibri" w:eastAsia="Batang" w:hAnsi="Calibri" w:cs="Calibri"/>
          <w:i/>
          <w:szCs w:val="24"/>
        </w:rPr>
        <w:t xml:space="preserve">For handling overlapping PUCCHs/PUSCHs with different priorities in R17 </w:t>
      </w:r>
    </w:p>
    <w:p w14:paraId="6A62B3AD" w14:textId="62BD8BBD" w:rsidR="00D113EF" w:rsidRPr="000246A0" w:rsidRDefault="00D113EF" w:rsidP="00D113EF">
      <w:pPr>
        <w:numPr>
          <w:ilvl w:val="0"/>
          <w:numId w:val="26"/>
        </w:numPr>
        <w:overflowPunct w:val="0"/>
        <w:autoSpaceDE w:val="0"/>
        <w:autoSpaceDN w:val="0"/>
        <w:adjustRightInd w:val="0"/>
        <w:spacing w:after="0" w:line="240" w:lineRule="auto"/>
        <w:ind w:left="1647"/>
        <w:contextualSpacing/>
        <w:textAlignment w:val="baseline"/>
        <w:rPr>
          <w:rFonts w:ascii="Calibri" w:eastAsia="Microsoft YaHei" w:hAnsi="Calibri" w:cs="Calibri"/>
          <w:i/>
          <w:color w:val="FF0000"/>
          <w:szCs w:val="24"/>
          <w:lang w:eastAsia="x-none"/>
        </w:rPr>
      </w:pPr>
      <w:r w:rsidRPr="000246A0">
        <w:rPr>
          <w:rFonts w:ascii="Calibri" w:eastAsia="Microsoft YaHei" w:hAnsi="Calibri" w:cs="Calibri"/>
          <w:i/>
          <w:color w:val="FF0000"/>
          <w:szCs w:val="24"/>
          <w:lang w:eastAsia="x-none"/>
        </w:rPr>
        <w:t>Step 0: Resolve overlapping DG-PUSCH and CG-PUSCH with different priorities.</w:t>
      </w:r>
    </w:p>
    <w:p w14:paraId="0519BCB9" w14:textId="7B6B9C93" w:rsidR="009053FB" w:rsidRPr="000246A0" w:rsidRDefault="009053FB" w:rsidP="00D113EF">
      <w:pPr>
        <w:numPr>
          <w:ilvl w:val="0"/>
          <w:numId w:val="26"/>
        </w:numPr>
        <w:overflowPunct w:val="0"/>
        <w:autoSpaceDE w:val="0"/>
        <w:autoSpaceDN w:val="0"/>
        <w:adjustRightInd w:val="0"/>
        <w:spacing w:after="0" w:line="240" w:lineRule="auto"/>
        <w:ind w:left="1647"/>
        <w:contextualSpacing/>
        <w:textAlignment w:val="baseline"/>
        <w:rPr>
          <w:rFonts w:ascii="Calibri" w:eastAsia="Microsoft YaHei" w:hAnsi="Calibri" w:cs="Calibri"/>
          <w:i/>
          <w:szCs w:val="24"/>
          <w:lang w:eastAsia="x-none"/>
        </w:rPr>
      </w:pPr>
      <w:r w:rsidRPr="000246A0">
        <w:rPr>
          <w:rFonts w:ascii="Calibri" w:eastAsia="Batang" w:hAnsi="Calibri" w:cs="Calibri"/>
          <w:i/>
          <w:szCs w:val="24"/>
        </w:rPr>
        <w:t>Step 1: Resolve overlapping PUCCHs and/or PUSCHs with the same priority</w:t>
      </w:r>
    </w:p>
    <w:p w14:paraId="4769C07A" w14:textId="77777777" w:rsidR="009053FB" w:rsidRPr="000246A0" w:rsidRDefault="009053FB" w:rsidP="00D113EF">
      <w:pPr>
        <w:numPr>
          <w:ilvl w:val="0"/>
          <w:numId w:val="26"/>
        </w:numPr>
        <w:overflowPunct w:val="0"/>
        <w:autoSpaceDE w:val="0"/>
        <w:autoSpaceDN w:val="0"/>
        <w:adjustRightInd w:val="0"/>
        <w:spacing w:after="0" w:line="240" w:lineRule="auto"/>
        <w:ind w:left="1647"/>
        <w:contextualSpacing/>
        <w:textAlignment w:val="baseline"/>
        <w:rPr>
          <w:rFonts w:ascii="Calibri" w:eastAsia="Microsoft YaHei" w:hAnsi="Calibri" w:cs="Calibri"/>
          <w:i/>
          <w:szCs w:val="24"/>
          <w:lang w:eastAsia="x-none"/>
        </w:rPr>
      </w:pPr>
      <w:r w:rsidRPr="000246A0">
        <w:rPr>
          <w:rFonts w:ascii="Calibri" w:eastAsia="Batang" w:hAnsi="Calibri" w:cs="Calibri"/>
          <w:i/>
          <w:szCs w:val="24"/>
        </w:rPr>
        <w:t xml:space="preserve">Step 2: Resolve overlapping PUCCHs and/or PUSCHs with different priorities </w:t>
      </w:r>
    </w:p>
    <w:p w14:paraId="7D59A148" w14:textId="77777777" w:rsidR="009053FB" w:rsidRPr="000246A0" w:rsidRDefault="009053FB" w:rsidP="00D113EF">
      <w:pPr>
        <w:numPr>
          <w:ilvl w:val="1"/>
          <w:numId w:val="26"/>
        </w:numPr>
        <w:spacing w:after="0" w:line="240" w:lineRule="auto"/>
        <w:ind w:left="2367"/>
        <w:contextualSpacing/>
        <w:rPr>
          <w:rFonts w:ascii="Calibri" w:eastAsia="Batang" w:hAnsi="Calibri" w:cs="Calibri"/>
          <w:i/>
        </w:rPr>
      </w:pPr>
      <w:r w:rsidRPr="000246A0">
        <w:rPr>
          <w:rFonts w:ascii="Calibri" w:eastAsia="Batang" w:hAnsi="Calibri" w:cs="Calibri"/>
          <w:i/>
        </w:rPr>
        <w:t xml:space="preserve">Step 2.1: Resolve collision of LP PUCCHs and HP PUCCHs. </w:t>
      </w:r>
    </w:p>
    <w:p w14:paraId="728D518C" w14:textId="77777777" w:rsidR="009053FB" w:rsidRPr="000246A0" w:rsidRDefault="009053FB" w:rsidP="00D113EF">
      <w:pPr>
        <w:numPr>
          <w:ilvl w:val="1"/>
          <w:numId w:val="26"/>
        </w:numPr>
        <w:spacing w:after="0" w:line="240" w:lineRule="auto"/>
        <w:ind w:left="2367"/>
        <w:contextualSpacing/>
        <w:rPr>
          <w:rFonts w:ascii="Calibri" w:eastAsia="Batang" w:hAnsi="Calibri" w:cs="Calibri"/>
          <w:i/>
        </w:rPr>
      </w:pPr>
      <w:r w:rsidRPr="000246A0">
        <w:rPr>
          <w:rFonts w:ascii="Calibri" w:eastAsia="Batang" w:hAnsi="Calibri" w:cs="Calibri"/>
          <w:i/>
        </w:rPr>
        <w:t xml:space="preserve">Step 2.2: Resolve collision of PUCCHs and PUSCHs of different priorities. </w:t>
      </w:r>
    </w:p>
    <w:p w14:paraId="2C74612A" w14:textId="07C063D4" w:rsidR="009053FB" w:rsidRPr="000246A0" w:rsidRDefault="009053FB" w:rsidP="00703C77"/>
    <w:p w14:paraId="3FA8E10E" w14:textId="6065C76F" w:rsidR="009F5CEC" w:rsidRPr="000246A0" w:rsidRDefault="009F5CEC" w:rsidP="00703C77">
      <w:r w:rsidRPr="000246A0">
        <w:t>Additionally, performing DG/CG prioritization before Step 1 has the benefit of preserving LP PUCCH</w:t>
      </w:r>
      <w:r w:rsidR="003B4DA7" w:rsidRPr="000246A0">
        <w:t>:</w:t>
      </w:r>
    </w:p>
    <w:p w14:paraId="16F75A8C" w14:textId="3C5A7D61" w:rsidR="00703C77" w:rsidRPr="00D669AD" w:rsidRDefault="00703C77" w:rsidP="00F8347D">
      <w:pPr>
        <w:pStyle w:val="ListParagraph"/>
        <w:numPr>
          <w:ilvl w:val="0"/>
          <w:numId w:val="17"/>
        </w:numPr>
        <w:spacing w:after="160"/>
        <w:contextualSpacing/>
      </w:pPr>
      <w:r w:rsidRPr="00D669AD">
        <w:t xml:space="preserve">If DG/CG prioritization is performed </w:t>
      </w:r>
      <w:r w:rsidR="00BD6D1B">
        <w:rPr>
          <w:lang w:val="en-US"/>
        </w:rPr>
        <w:t>in</w:t>
      </w:r>
      <w:r w:rsidRPr="00D669AD">
        <w:t xml:space="preserve"> </w:t>
      </w:r>
      <w:r w:rsidRPr="00D669AD">
        <w:rPr>
          <w:lang w:val="en-US"/>
        </w:rPr>
        <w:t>S</w:t>
      </w:r>
      <w:r w:rsidRPr="00D669AD">
        <w:t xml:space="preserve">tep </w:t>
      </w:r>
      <w:r w:rsidR="00BD6D1B">
        <w:rPr>
          <w:lang w:val="en-US"/>
        </w:rPr>
        <w:t>0</w:t>
      </w:r>
      <w:r w:rsidRPr="00D669AD">
        <w:rPr>
          <w:lang w:val="en-US"/>
        </w:rPr>
        <w:t xml:space="preserve">, then </w:t>
      </w:r>
      <w:r w:rsidRPr="00D669AD">
        <w:t>UCI mu</w:t>
      </w:r>
      <w:r w:rsidR="00155A99" w:rsidRPr="00D669AD">
        <w:rPr>
          <w:lang w:val="en-US"/>
        </w:rPr>
        <w:t>ltiplexing</w:t>
      </w:r>
      <w:r w:rsidRPr="00D669AD">
        <w:t xml:space="preserve"> is performed after DG/CG prioritization</w:t>
      </w:r>
      <w:r w:rsidRPr="00D669AD">
        <w:rPr>
          <w:lang w:val="en-US"/>
        </w:rPr>
        <w:t>. This allows the</w:t>
      </w:r>
      <w:r w:rsidRPr="00D669AD">
        <w:t xml:space="preserve"> LP UCI </w:t>
      </w:r>
      <w:r w:rsidRPr="00D669AD">
        <w:rPr>
          <w:lang w:val="en-US"/>
        </w:rPr>
        <w:t>overlapping with LP PUSCH to be</w:t>
      </w:r>
      <w:r w:rsidRPr="00D669AD">
        <w:t xml:space="preserve"> transmitted by LP PUCCH, i.e., not dropped together with the LP PUSCH.</w:t>
      </w:r>
    </w:p>
    <w:p w14:paraId="49063349" w14:textId="234A3951" w:rsidR="00703C77" w:rsidRPr="00D669AD" w:rsidRDefault="00703C77" w:rsidP="00F8347D">
      <w:pPr>
        <w:pStyle w:val="ListParagraph"/>
        <w:numPr>
          <w:ilvl w:val="0"/>
          <w:numId w:val="17"/>
        </w:numPr>
        <w:spacing w:after="160"/>
        <w:contextualSpacing/>
      </w:pPr>
      <w:r w:rsidRPr="00D669AD">
        <w:t xml:space="preserve">If DG/CG prioritization is performed </w:t>
      </w:r>
      <w:r w:rsidRPr="00D669AD">
        <w:rPr>
          <w:lang w:val="en-US"/>
        </w:rPr>
        <w:t>as part of</w:t>
      </w:r>
      <w:r w:rsidRPr="00D669AD">
        <w:t xml:space="preserve"> </w:t>
      </w:r>
      <w:r w:rsidRPr="00D669AD">
        <w:rPr>
          <w:lang w:val="en-US"/>
        </w:rPr>
        <w:t>S</w:t>
      </w:r>
      <w:r w:rsidRPr="00D669AD">
        <w:t xml:space="preserve">tep </w:t>
      </w:r>
      <w:r w:rsidRPr="00D669AD">
        <w:rPr>
          <w:lang w:val="en-US"/>
        </w:rPr>
        <w:t>2</w:t>
      </w:r>
      <w:r w:rsidR="00BD6D1B">
        <w:rPr>
          <w:lang w:val="en-US"/>
        </w:rPr>
        <w:t>.</w:t>
      </w:r>
      <w:r w:rsidR="003B4DA7">
        <w:rPr>
          <w:lang w:val="en-US"/>
        </w:rPr>
        <w:t>2</w:t>
      </w:r>
      <w:r w:rsidRPr="00D669AD">
        <w:rPr>
          <w:lang w:val="en-US"/>
        </w:rPr>
        <w:t>, then</w:t>
      </w:r>
      <w:r w:rsidRPr="00D669AD">
        <w:t xml:space="preserve"> the LP UCI </w:t>
      </w:r>
      <w:r w:rsidRPr="00D669AD">
        <w:rPr>
          <w:lang w:val="en-US"/>
        </w:rPr>
        <w:t>overlapping with LP PUSCH</w:t>
      </w:r>
      <w:r w:rsidRPr="00D669AD">
        <w:t xml:space="preserve"> is dropped together with the LP PUSCH</w:t>
      </w:r>
      <w:r w:rsidR="00BD6D1B">
        <w:rPr>
          <w:lang w:val="en-US"/>
        </w:rPr>
        <w:t>, since the LP UCI is already multiplexed onto the LP PUSCH in Step 1</w:t>
      </w:r>
      <w:r w:rsidRPr="00D669AD">
        <w:t>.</w:t>
      </w:r>
    </w:p>
    <w:p w14:paraId="422B9FCF" w14:textId="08EA352A" w:rsidR="00703C77" w:rsidRPr="000246A0" w:rsidRDefault="00703C77" w:rsidP="00703C77">
      <w:pPr>
        <w:rPr>
          <w:color w:val="00B0F0"/>
        </w:rPr>
      </w:pPr>
    </w:p>
    <w:p w14:paraId="762545AC" w14:textId="19D7835E" w:rsidR="009F5CEC" w:rsidRPr="000246A0" w:rsidRDefault="009F5CEC" w:rsidP="009F5CEC">
      <w:pPr>
        <w:pStyle w:val="Proposal"/>
        <w:tabs>
          <w:tab w:val="clear" w:pos="1304"/>
        </w:tabs>
        <w:ind w:left="1701" w:hanging="1701"/>
        <w:rPr>
          <w:rFonts w:cstheme="minorHAnsi"/>
          <w:lang w:eastAsia="ja-JP"/>
        </w:rPr>
      </w:pPr>
      <w:bookmarkStart w:id="21" w:name="_Toc84028556"/>
      <w:bookmarkStart w:id="22" w:name="_Toc92834009"/>
      <w:r w:rsidRPr="000246A0">
        <w:rPr>
          <w:rFonts w:cstheme="minorHAnsi"/>
          <w:lang w:eastAsia="ja-JP"/>
        </w:rPr>
        <w:t>DG/CG prioritization is performed before Step 1 of the frame</w:t>
      </w:r>
      <w:r w:rsidR="00F8347D" w:rsidRPr="000246A0">
        <w:rPr>
          <w:rFonts w:cstheme="minorHAnsi"/>
          <w:lang w:eastAsia="ja-JP"/>
        </w:rPr>
        <w:t>work</w:t>
      </w:r>
      <w:r w:rsidRPr="000246A0">
        <w:rPr>
          <w:rFonts w:cstheme="minorHAnsi"/>
          <w:lang w:eastAsia="ja-JP"/>
        </w:rPr>
        <w:t xml:space="preserve"> for multiplexing/prioritization.</w:t>
      </w:r>
      <w:bookmarkEnd w:id="21"/>
      <w:bookmarkEnd w:id="22"/>
    </w:p>
    <w:p w14:paraId="3E5C4DE6" w14:textId="77777777" w:rsidR="009F5CEC" w:rsidRPr="000246A0" w:rsidRDefault="009F5CEC" w:rsidP="00703C77">
      <w:pPr>
        <w:rPr>
          <w:color w:val="00B0F0"/>
        </w:rPr>
      </w:pPr>
    </w:p>
    <w:p w14:paraId="14629565" w14:textId="77777777" w:rsidR="009F5CEC" w:rsidRPr="000246A0" w:rsidRDefault="009F5CEC" w:rsidP="00DC7262">
      <w:pPr>
        <w:rPr>
          <w:rFonts w:cstheme="minorHAnsi"/>
          <w:lang w:eastAsia="ja-JP"/>
        </w:rPr>
      </w:pPr>
      <w:r w:rsidRPr="000246A0">
        <w:rPr>
          <w:rFonts w:cstheme="minorHAnsi"/>
          <w:lang w:eastAsia="ja-JP"/>
        </w:rPr>
        <w:t xml:space="preserve">This proposal also resolves the issue of </w:t>
      </w:r>
      <w:r w:rsidR="00DC7262" w:rsidRPr="000246A0">
        <w:rPr>
          <w:rFonts w:cstheme="minorHAnsi"/>
          <w:lang w:eastAsia="ja-JP"/>
        </w:rPr>
        <w:t xml:space="preserve">how to identify the PUSCH </w:t>
      </w:r>
      <w:r w:rsidRPr="000246A0">
        <w:rPr>
          <w:rFonts w:cstheme="minorHAnsi"/>
          <w:lang w:eastAsia="ja-JP"/>
        </w:rPr>
        <w:t>for</w:t>
      </w:r>
      <w:r w:rsidR="00DC7262" w:rsidRPr="000246A0">
        <w:rPr>
          <w:rFonts w:cstheme="minorHAnsi"/>
          <w:lang w:eastAsia="ja-JP"/>
        </w:rPr>
        <w:t xml:space="preserve"> multiplex</w:t>
      </w:r>
      <w:r w:rsidRPr="000246A0">
        <w:rPr>
          <w:rFonts w:cstheme="minorHAnsi"/>
          <w:lang w:eastAsia="ja-JP"/>
        </w:rPr>
        <w:t>ing</w:t>
      </w:r>
      <w:r w:rsidR="00DC7262" w:rsidRPr="000246A0">
        <w:rPr>
          <w:rFonts w:cstheme="minorHAnsi"/>
          <w:lang w:eastAsia="ja-JP"/>
        </w:rPr>
        <w:t xml:space="preserve"> with UCI</w:t>
      </w:r>
      <w:r w:rsidRPr="000246A0">
        <w:rPr>
          <w:rFonts w:cstheme="minorHAnsi"/>
          <w:lang w:eastAsia="ja-JP"/>
        </w:rPr>
        <w:t>.</w:t>
      </w:r>
      <w:r w:rsidR="00DC7262" w:rsidRPr="000246A0">
        <w:rPr>
          <w:rFonts w:cstheme="minorHAnsi"/>
          <w:lang w:eastAsia="ja-JP"/>
        </w:rPr>
        <w:t xml:space="preserve"> </w:t>
      </w:r>
    </w:p>
    <w:p w14:paraId="66034AD6" w14:textId="22830EED" w:rsidR="00DC7262" w:rsidRPr="008628BE" w:rsidRDefault="00DC7262" w:rsidP="00DC7262">
      <w:pPr>
        <w:rPr>
          <w:rFonts w:cstheme="minorHAnsi"/>
          <w:lang w:eastAsia="ja-JP"/>
        </w:rPr>
      </w:pPr>
      <w:r w:rsidRPr="008628BE">
        <w:rPr>
          <w:rFonts w:cstheme="minorHAnsi"/>
          <w:lang w:eastAsia="ja-JP"/>
        </w:rPr>
        <w:t xml:space="preserve">For example, in (A) of </w:t>
      </w:r>
      <w:r w:rsidR="003B4DA7">
        <w:rPr>
          <w:rFonts w:cstheme="minorHAnsi"/>
          <w:lang w:eastAsia="ja-JP"/>
        </w:rPr>
        <w:fldChar w:fldCharType="begin"/>
      </w:r>
      <w:r w:rsidR="003B4DA7" w:rsidRPr="008628BE">
        <w:rPr>
          <w:rFonts w:cstheme="minorHAnsi"/>
          <w:lang w:eastAsia="ja-JP"/>
        </w:rPr>
        <w:instrText xml:space="preserve"> REF _Ref87038004 </w:instrText>
      </w:r>
      <w:r w:rsidR="003B4DA7">
        <w:rPr>
          <w:rFonts w:cstheme="minorHAnsi"/>
          <w:lang w:eastAsia="ja-JP"/>
        </w:rPr>
        <w:fldChar w:fldCharType="separate"/>
      </w:r>
      <w:r w:rsidR="009274DE" w:rsidRPr="008628BE">
        <w:t xml:space="preserve">Figure </w:t>
      </w:r>
      <w:r w:rsidR="009274DE">
        <w:rPr>
          <w:noProof/>
        </w:rPr>
        <w:t>5</w:t>
      </w:r>
      <w:r w:rsidR="003B4DA7">
        <w:rPr>
          <w:rFonts w:cstheme="minorHAnsi"/>
          <w:lang w:eastAsia="ja-JP"/>
        </w:rPr>
        <w:fldChar w:fldCharType="end"/>
      </w:r>
      <w:r w:rsidRPr="008628BE">
        <w:rPr>
          <w:rFonts w:cstheme="minorHAnsi"/>
          <w:lang w:eastAsia="ja-JP"/>
        </w:rPr>
        <w:t xml:space="preserve"> below, when CG PUSCH 1 of low PHY priority is deprioritized by a DG PUSCH 1 of high PHY priority, </w:t>
      </w:r>
      <w:r w:rsidR="001A32C3" w:rsidRPr="008628BE">
        <w:rPr>
          <w:rFonts w:cstheme="minorHAnsi"/>
          <w:lang w:eastAsia="ja-JP"/>
        </w:rPr>
        <w:t xml:space="preserve">it is not clear </w:t>
      </w:r>
      <w:r w:rsidRPr="008628BE">
        <w:rPr>
          <w:rFonts w:cstheme="minorHAnsi"/>
          <w:lang w:eastAsia="ja-JP"/>
        </w:rPr>
        <w:t>which PUSCH is the PUCCH (LP) to be multiplexed on</w:t>
      </w:r>
      <w:r w:rsidR="001A32C3" w:rsidRPr="008628BE">
        <w:rPr>
          <w:rFonts w:cstheme="minorHAnsi"/>
          <w:lang w:eastAsia="ja-JP"/>
        </w:rPr>
        <w:t>.</w:t>
      </w:r>
    </w:p>
    <w:p w14:paraId="1657571A" w14:textId="78C92C15" w:rsidR="00DC7262" w:rsidRPr="00D669AD" w:rsidRDefault="00DC7262" w:rsidP="00F8347D">
      <w:pPr>
        <w:pStyle w:val="ListParagraph"/>
        <w:numPr>
          <w:ilvl w:val="0"/>
          <w:numId w:val="16"/>
        </w:numPr>
        <w:rPr>
          <w:rFonts w:cstheme="minorHAnsi"/>
          <w:lang w:eastAsia="ja-JP"/>
        </w:rPr>
      </w:pPr>
      <w:r w:rsidRPr="00D669AD">
        <w:rPr>
          <w:rFonts w:cstheme="minorHAnsi"/>
          <w:lang w:val="en-US" w:eastAsia="ja-JP"/>
        </w:rPr>
        <w:t>If identification of PUSCH for UCI multiplexing is performed before</w:t>
      </w:r>
      <w:r w:rsidR="00C65561" w:rsidRPr="00D669AD">
        <w:rPr>
          <w:rFonts w:cstheme="minorHAnsi"/>
          <w:lang w:val="en-US" w:eastAsia="ja-JP"/>
        </w:rPr>
        <w:t xml:space="preserve"> CG-vs-DG</w:t>
      </w:r>
      <w:r w:rsidRPr="00D669AD">
        <w:rPr>
          <w:rFonts w:cstheme="minorHAnsi"/>
          <w:lang w:val="en-US" w:eastAsia="ja-JP"/>
        </w:rPr>
        <w:t xml:space="preserve"> prioritization, then CG PUSCH 1</w:t>
      </w:r>
      <w:r w:rsidR="001A32C3" w:rsidRPr="00D669AD">
        <w:rPr>
          <w:rFonts w:cstheme="minorHAnsi"/>
          <w:lang w:val="en-US" w:eastAsia="ja-JP"/>
        </w:rPr>
        <w:t xml:space="preserve"> (LP)</w:t>
      </w:r>
      <w:r w:rsidRPr="00D669AD">
        <w:rPr>
          <w:rFonts w:cstheme="minorHAnsi"/>
          <w:lang w:val="en-US" w:eastAsia="ja-JP"/>
        </w:rPr>
        <w:t xml:space="preserve"> is multiplexed with PUCCH (LP)</w:t>
      </w:r>
      <w:r w:rsidR="001A32C3" w:rsidRPr="00D669AD">
        <w:rPr>
          <w:rFonts w:cstheme="minorHAnsi"/>
          <w:lang w:val="en-US" w:eastAsia="ja-JP"/>
        </w:rPr>
        <w:t>, and the UCI is</w:t>
      </w:r>
      <w:r w:rsidRPr="00D669AD">
        <w:rPr>
          <w:rFonts w:cstheme="minorHAnsi"/>
          <w:lang w:val="en-US" w:eastAsia="ja-JP"/>
        </w:rPr>
        <w:t xml:space="preserve"> discarded </w:t>
      </w:r>
      <w:r w:rsidR="001A32C3" w:rsidRPr="00D669AD">
        <w:rPr>
          <w:rFonts w:cstheme="minorHAnsi"/>
          <w:lang w:val="en-US" w:eastAsia="ja-JP"/>
        </w:rPr>
        <w:t>together with CG PUSCH 1</w:t>
      </w:r>
      <w:r w:rsidRPr="00D669AD">
        <w:rPr>
          <w:rFonts w:cstheme="minorHAnsi"/>
          <w:lang w:val="en-US" w:eastAsia="ja-JP"/>
        </w:rPr>
        <w:t>.</w:t>
      </w:r>
    </w:p>
    <w:p w14:paraId="205DB7BD" w14:textId="58AD0C67" w:rsidR="001F3B11" w:rsidRPr="00D669AD" w:rsidRDefault="001A32C3" w:rsidP="00F8347D">
      <w:pPr>
        <w:pStyle w:val="ListParagraph"/>
        <w:numPr>
          <w:ilvl w:val="0"/>
          <w:numId w:val="16"/>
        </w:numPr>
        <w:rPr>
          <w:lang w:eastAsia="ja-JP"/>
        </w:rPr>
      </w:pPr>
      <w:r w:rsidRPr="00D669AD">
        <w:rPr>
          <w:rFonts w:cstheme="minorHAnsi"/>
          <w:lang w:val="en-US" w:eastAsia="ja-JP"/>
        </w:rPr>
        <w:t xml:space="preserve">If identification of PUSCH for UCI multiplexing is performed after </w:t>
      </w:r>
      <w:r w:rsidR="00C65561" w:rsidRPr="00D669AD">
        <w:rPr>
          <w:rFonts w:cstheme="minorHAnsi"/>
          <w:lang w:val="en-US" w:eastAsia="ja-JP"/>
        </w:rPr>
        <w:t xml:space="preserve">CG-vs-DG </w:t>
      </w:r>
      <w:r w:rsidRPr="00D669AD">
        <w:rPr>
          <w:rFonts w:cstheme="minorHAnsi"/>
          <w:lang w:val="en-US" w:eastAsia="ja-JP"/>
        </w:rPr>
        <w:t>prioritization, then CG PUSCH 2 (LP) is multiplexed with PUCCH (LP), and the UCI is multiplexed onto CG PUSCH 2 (LP) for transmission.</w:t>
      </w:r>
    </w:p>
    <w:p w14:paraId="5D838FCE" w14:textId="7FE11B2E" w:rsidR="00C65561" w:rsidRPr="000246A0" w:rsidRDefault="00092CB6" w:rsidP="00C65561">
      <w:pPr>
        <w:rPr>
          <w:lang w:eastAsia="ja-JP"/>
        </w:rPr>
      </w:pPr>
      <w:r w:rsidRPr="000246A0">
        <w:rPr>
          <w:lang w:eastAsia="ja-JP"/>
        </w:rPr>
        <w:lastRenderedPageBreak/>
        <w:t>Thus</w:t>
      </w:r>
      <w:r w:rsidR="00892DD2">
        <w:rPr>
          <w:lang w:eastAsia="ja-JP"/>
        </w:rPr>
        <w:t>,</w:t>
      </w:r>
      <w:r w:rsidRPr="000246A0">
        <w:rPr>
          <w:lang w:eastAsia="ja-JP"/>
        </w:rPr>
        <w:t xml:space="preserve"> i</w:t>
      </w:r>
      <w:r w:rsidR="00C65561" w:rsidRPr="000246A0">
        <w:rPr>
          <w:lang w:eastAsia="ja-JP"/>
        </w:rPr>
        <w:t xml:space="preserve">t is preferrable to identify </w:t>
      </w:r>
      <w:r w:rsidR="00C65561" w:rsidRPr="000246A0">
        <w:rPr>
          <w:rFonts w:cstheme="minorHAnsi"/>
          <w:lang w:eastAsia="ja-JP"/>
        </w:rPr>
        <w:t>PUSCH for UCI multiplexing is performed after CG-vs-DG prioritization</w:t>
      </w:r>
      <w:r w:rsidR="00B56F05" w:rsidRPr="000246A0">
        <w:rPr>
          <w:rFonts w:cstheme="minorHAnsi"/>
          <w:lang w:eastAsia="ja-JP"/>
        </w:rPr>
        <w:t>. This allows the new scenario of (A) in the figure to be a simple addition to the Rel-16 scenarios ((B) and (C) in the figure), i.e., no change to the processing of scenarios without DG-CG overlap.</w:t>
      </w:r>
    </w:p>
    <w:p w14:paraId="34061469" w14:textId="77777777" w:rsidR="00C65561" w:rsidRPr="000246A0" w:rsidRDefault="00C65561" w:rsidP="00C65561">
      <w:pPr>
        <w:rPr>
          <w:lang w:eastAsia="ja-JP"/>
        </w:rPr>
      </w:pPr>
    </w:p>
    <w:p w14:paraId="7E0C3FED" w14:textId="499FCB65" w:rsidR="00C65561" w:rsidRPr="000246A0" w:rsidRDefault="00C65561" w:rsidP="00C65561">
      <w:pPr>
        <w:pStyle w:val="Proposal"/>
        <w:tabs>
          <w:tab w:val="clear" w:pos="1304"/>
        </w:tabs>
        <w:ind w:left="1701" w:hanging="1701"/>
      </w:pPr>
      <w:bookmarkStart w:id="23" w:name="_Toc84028557"/>
      <w:bookmarkStart w:id="24" w:name="_Toc92834010"/>
      <w:r w:rsidRPr="000246A0">
        <w:rPr>
          <w:lang w:eastAsia="ja-JP"/>
        </w:rPr>
        <w:t xml:space="preserve">Identification of </w:t>
      </w:r>
      <w:r w:rsidRPr="000246A0">
        <w:rPr>
          <w:rFonts w:cstheme="minorHAnsi"/>
          <w:lang w:eastAsia="ja-JP"/>
        </w:rPr>
        <w:t>PUSCH for UCI multiplexing is performed after CG-vs-DG prioritization</w:t>
      </w:r>
      <w:r w:rsidRPr="000246A0">
        <w:t>.</w:t>
      </w:r>
      <w:bookmarkEnd w:id="23"/>
      <w:bookmarkEnd w:id="24"/>
    </w:p>
    <w:p w14:paraId="3FBAD864" w14:textId="2B67A66A" w:rsidR="00C65561" w:rsidRPr="000246A0" w:rsidRDefault="00C65561" w:rsidP="00C65561">
      <w:pPr>
        <w:rPr>
          <w:lang w:eastAsia="ja-JP"/>
        </w:rPr>
      </w:pPr>
    </w:p>
    <w:p w14:paraId="42680B65" w14:textId="77777777" w:rsidR="009F5CEC" w:rsidRPr="000246A0" w:rsidRDefault="009F5CEC" w:rsidP="00C65561">
      <w:pPr>
        <w:rPr>
          <w:lang w:eastAsia="ja-JP"/>
        </w:rPr>
      </w:pPr>
    </w:p>
    <w:p w14:paraId="361384C7" w14:textId="443231C8" w:rsidR="001F3B11" w:rsidRPr="00D669AD" w:rsidRDefault="001F3B11" w:rsidP="00AD6064">
      <w:pPr>
        <w:rPr>
          <w:lang w:eastAsia="ja-JP"/>
        </w:rPr>
      </w:pPr>
      <w:r w:rsidRPr="00D669AD">
        <w:rPr>
          <w:noProof/>
        </w:rPr>
        <w:drawing>
          <wp:inline distT="0" distB="0" distL="0" distR="0" wp14:anchorId="34BDA71F" wp14:editId="20B17927">
            <wp:extent cx="6120765" cy="3179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3179445"/>
                    </a:xfrm>
                    <a:prstGeom prst="rect">
                      <a:avLst/>
                    </a:prstGeom>
                    <a:noFill/>
                    <a:ln>
                      <a:noFill/>
                    </a:ln>
                  </pic:spPr>
                </pic:pic>
              </a:graphicData>
            </a:graphic>
          </wp:inline>
        </w:drawing>
      </w:r>
    </w:p>
    <w:p w14:paraId="4BF07344" w14:textId="7B264523" w:rsidR="001A32C3" w:rsidRPr="008628BE" w:rsidRDefault="001A32C3" w:rsidP="001A32C3">
      <w:pPr>
        <w:pStyle w:val="Caption"/>
        <w:jc w:val="center"/>
        <w:rPr>
          <w:lang w:eastAsia="ja-JP"/>
        </w:rPr>
      </w:pPr>
      <w:bookmarkStart w:id="25" w:name="_Ref87038004"/>
      <w:r w:rsidRPr="008628BE">
        <w:t xml:space="preserve">Figure </w:t>
      </w:r>
      <w:r w:rsidR="00DF55DC">
        <w:fldChar w:fldCharType="begin"/>
      </w:r>
      <w:r w:rsidR="00DF55DC" w:rsidRPr="008628BE">
        <w:instrText xml:space="preserve"> SEQ Figure \* ARABIC </w:instrText>
      </w:r>
      <w:r w:rsidR="00DF55DC">
        <w:fldChar w:fldCharType="separate"/>
      </w:r>
      <w:r w:rsidR="009274DE">
        <w:rPr>
          <w:noProof/>
        </w:rPr>
        <w:t>5</w:t>
      </w:r>
      <w:r w:rsidR="00DF55DC">
        <w:rPr>
          <w:noProof/>
        </w:rPr>
        <w:fldChar w:fldCharType="end"/>
      </w:r>
      <w:bookmarkEnd w:id="25"/>
      <w:r w:rsidRPr="008628BE">
        <w:t xml:space="preserve">: </w:t>
      </w:r>
      <w:r w:rsidR="00237813" w:rsidRPr="008628BE">
        <w:t xml:space="preserve">For one set of scheduled grants, depending on the outcome of MAC PDU generation, PHY </w:t>
      </w:r>
      <w:r w:rsidR="00724A6F" w:rsidRPr="008628BE">
        <w:t xml:space="preserve">may </w:t>
      </w:r>
      <w:r w:rsidR="00237813" w:rsidRPr="008628BE">
        <w:t>need to handle 3 multiplexing/prioritization cases</w:t>
      </w:r>
    </w:p>
    <w:p w14:paraId="3D41D888" w14:textId="770AD40B" w:rsidR="00B56F05" w:rsidRPr="00D669AD" w:rsidRDefault="00B56F05" w:rsidP="00B56F05">
      <w:pPr>
        <w:pStyle w:val="Heading3"/>
      </w:pPr>
      <w:r w:rsidRPr="00D669AD">
        <w:t>2.</w:t>
      </w:r>
      <w:r w:rsidR="000246A0">
        <w:t>3</w:t>
      </w:r>
      <w:r w:rsidRPr="00D669AD">
        <w:t>.3</w:t>
      </w:r>
      <w:r w:rsidRPr="00D669AD">
        <w:tab/>
        <w:t>LCH-based prioritization and UL skipping related procedure</w:t>
      </w:r>
    </w:p>
    <w:p w14:paraId="7488D91A" w14:textId="75F6D782" w:rsidR="005C1DF8" w:rsidRPr="000246A0" w:rsidRDefault="005C1DF8" w:rsidP="00CE0424">
      <w:pPr>
        <w:pStyle w:val="BodyText"/>
      </w:pPr>
      <w:r w:rsidRPr="000246A0">
        <w:t xml:space="preserve">In Rel-16 maintenance, it was a difficult issue if/how to </w:t>
      </w:r>
      <w:r w:rsidR="005503B8" w:rsidRPr="000246A0">
        <w:t xml:space="preserve">simultaneously </w:t>
      </w:r>
      <w:r w:rsidRPr="000246A0">
        <w:t>configure two features introduced in Rel-16</w:t>
      </w:r>
      <w:r w:rsidR="000F45CC" w:rsidRPr="000246A0">
        <w:t xml:space="preserve"> </w:t>
      </w:r>
      <w:r w:rsidR="000F45CC">
        <w:fldChar w:fldCharType="begin"/>
      </w:r>
      <w:r w:rsidR="000F45CC" w:rsidRPr="000246A0">
        <w:instrText xml:space="preserve"> REF _Ref61884737 \r </w:instrText>
      </w:r>
      <w:r w:rsidR="000F45CC">
        <w:fldChar w:fldCharType="separate"/>
      </w:r>
      <w:r w:rsidR="009274DE">
        <w:t>[4]</w:t>
      </w:r>
      <w:r w:rsidR="000F45CC">
        <w:fldChar w:fldCharType="end"/>
      </w:r>
      <w:r w:rsidRPr="000246A0">
        <w:t xml:space="preserve">: </w:t>
      </w:r>
    </w:p>
    <w:p w14:paraId="7EF8BE0D" w14:textId="2E4ED393" w:rsidR="005C1DF8" w:rsidRPr="000246A0" w:rsidRDefault="005C1DF8" w:rsidP="005C1DF8">
      <w:pPr>
        <w:pStyle w:val="BodyText"/>
        <w:numPr>
          <w:ilvl w:val="4"/>
          <w:numId w:val="31"/>
        </w:numPr>
        <w:ind w:left="720"/>
      </w:pPr>
      <w:r w:rsidRPr="000246A0">
        <w:rPr>
          <w:b/>
        </w:rPr>
        <w:t>LCH-based prioritization</w:t>
      </w:r>
      <w:r w:rsidR="000F45CC" w:rsidRPr="000246A0">
        <w:rPr>
          <w:b/>
        </w:rPr>
        <w:t>,</w:t>
      </w:r>
      <w:r w:rsidR="000F45CC" w:rsidRPr="000246A0">
        <w:t xml:space="preserve"> where the </w:t>
      </w:r>
      <w:r w:rsidR="006C457E" w:rsidRPr="000246A0">
        <w:t xml:space="preserve">Rel-16 </w:t>
      </w:r>
      <w:r w:rsidR="000F45CC" w:rsidRPr="000246A0">
        <w:t xml:space="preserve">RRC parameter is </w:t>
      </w:r>
      <w:proofErr w:type="spellStart"/>
      <w:r w:rsidR="000F45CC" w:rsidRPr="000246A0">
        <w:rPr>
          <w:i/>
        </w:rPr>
        <w:t>lch-basedPrioritization</w:t>
      </w:r>
      <w:proofErr w:type="spellEnd"/>
      <w:r w:rsidR="000F45CC" w:rsidRPr="000246A0">
        <w:t>.</w:t>
      </w:r>
    </w:p>
    <w:p w14:paraId="71E31241" w14:textId="3357940E" w:rsidR="000F45CC" w:rsidRPr="000F45CC" w:rsidRDefault="000F45CC" w:rsidP="000F45CC">
      <w:pPr>
        <w:pStyle w:val="BodyText"/>
        <w:numPr>
          <w:ilvl w:val="4"/>
          <w:numId w:val="31"/>
        </w:numPr>
        <w:ind w:left="720"/>
        <w:rPr>
          <w:bCs/>
          <w:lang w:val="en-GB"/>
        </w:rPr>
      </w:pPr>
      <w:r w:rsidRPr="000246A0">
        <w:rPr>
          <w:b/>
        </w:rPr>
        <w:t>UL skipping related procedure,</w:t>
      </w:r>
      <w:r w:rsidRPr="000246A0">
        <w:t xml:space="preserve"> where </w:t>
      </w:r>
      <w:r w:rsidRPr="000F45CC">
        <w:rPr>
          <w:bCs/>
          <w:lang w:val="en-GB"/>
        </w:rPr>
        <w:t xml:space="preserve">Rel-16 </w:t>
      </w:r>
      <w:r>
        <w:rPr>
          <w:bCs/>
          <w:lang w:val="en-GB"/>
        </w:rPr>
        <w:t>introduced</w:t>
      </w:r>
      <w:r w:rsidRPr="000F45CC">
        <w:rPr>
          <w:bCs/>
          <w:lang w:val="en-GB"/>
        </w:rPr>
        <w:t xml:space="preserve"> two RRC parameters </w:t>
      </w:r>
      <w:r w:rsidRPr="000F45CC">
        <w:rPr>
          <w:bCs/>
          <w:i/>
          <w:iCs/>
          <w:lang w:val="x-none"/>
        </w:rPr>
        <w:t>enhancedSkipUplinkTxDynamic</w:t>
      </w:r>
      <w:r w:rsidRPr="000F45CC">
        <w:rPr>
          <w:bCs/>
          <w:lang w:val="x-none"/>
        </w:rPr>
        <w:t xml:space="preserve">, </w:t>
      </w:r>
      <w:r w:rsidRPr="000246A0">
        <w:t xml:space="preserve">and </w:t>
      </w:r>
      <w:r w:rsidRPr="000F45CC">
        <w:rPr>
          <w:bCs/>
          <w:i/>
          <w:iCs/>
          <w:lang w:val="x-none"/>
        </w:rPr>
        <w:t>enhancedSkipUplinkTxConfigured</w:t>
      </w:r>
      <w:r>
        <w:rPr>
          <w:bCs/>
          <w:lang w:val="en-GB"/>
        </w:rPr>
        <w:t>.</w:t>
      </w:r>
    </w:p>
    <w:p w14:paraId="0BF04F81" w14:textId="3EABF5FC" w:rsidR="000F45CC" w:rsidRPr="000246A0" w:rsidRDefault="005503B8" w:rsidP="00CE0424">
      <w:pPr>
        <w:pStyle w:val="BodyText"/>
      </w:pPr>
      <w:r w:rsidRPr="000246A0">
        <w:t xml:space="preserve">The issue was resolved in RAN1#107e with the following agreement, i.e., </w:t>
      </w:r>
      <w:proofErr w:type="spellStart"/>
      <w:r w:rsidRPr="000F45CC">
        <w:rPr>
          <w:i/>
          <w:iCs/>
          <w:lang w:val="en-GB"/>
        </w:rPr>
        <w:t>lch-basedPrioritization</w:t>
      </w:r>
      <w:proofErr w:type="spellEnd"/>
      <w:r w:rsidRPr="000F45CC">
        <w:rPr>
          <w:lang w:val="en-GB"/>
        </w:rPr>
        <w:t xml:space="preserve"> </w:t>
      </w:r>
      <w:r>
        <w:rPr>
          <w:lang w:val="en-GB"/>
        </w:rPr>
        <w:t>and</w:t>
      </w:r>
      <w:r w:rsidRPr="000F45CC">
        <w:rPr>
          <w:lang w:val="en-GB"/>
        </w:rPr>
        <w:t xml:space="preserve"> Rel-16 UL skipping cannot be </w:t>
      </w:r>
      <w:r>
        <w:rPr>
          <w:lang w:val="en-GB"/>
        </w:rPr>
        <w:t xml:space="preserve">simultaneously </w:t>
      </w:r>
      <w:r w:rsidRPr="000F45CC">
        <w:rPr>
          <w:lang w:val="en-GB"/>
        </w:rPr>
        <w:t>enabled in Rel-16.</w:t>
      </w:r>
    </w:p>
    <w:tbl>
      <w:tblPr>
        <w:tblStyle w:val="TableGrid"/>
        <w:tblW w:w="0" w:type="auto"/>
        <w:tblLook w:val="04A0" w:firstRow="1" w:lastRow="0" w:firstColumn="1" w:lastColumn="0" w:noHBand="0" w:noVBand="1"/>
      </w:tblPr>
      <w:tblGrid>
        <w:gridCol w:w="9629"/>
      </w:tblGrid>
      <w:tr w:rsidR="000F45CC" w:rsidRPr="000246A0" w14:paraId="01A6EE89" w14:textId="77777777" w:rsidTr="000F45CC">
        <w:tc>
          <w:tcPr>
            <w:tcW w:w="9629" w:type="dxa"/>
          </w:tcPr>
          <w:p w14:paraId="6AED0CA3" w14:textId="77777777" w:rsidR="000F45CC" w:rsidRPr="000F45CC" w:rsidRDefault="000F45CC" w:rsidP="000F45CC">
            <w:pPr>
              <w:wordWrap w:val="0"/>
              <w:spacing w:after="0" w:line="240" w:lineRule="auto"/>
              <w:rPr>
                <w:rFonts w:ascii="Times" w:eastAsia="Batang" w:hAnsi="Times" w:cs="Times"/>
                <w:b/>
                <w:sz w:val="20"/>
                <w:szCs w:val="20"/>
                <w:lang w:val="en-GB" w:eastAsia="ko-KR"/>
              </w:rPr>
            </w:pPr>
            <w:r w:rsidRPr="000F45CC">
              <w:rPr>
                <w:rFonts w:ascii="Times" w:eastAsia="Batang" w:hAnsi="Times" w:cs="Times"/>
                <w:b/>
                <w:sz w:val="20"/>
                <w:szCs w:val="20"/>
                <w:highlight w:val="green"/>
                <w:lang w:val="en-GB" w:eastAsia="ko-KR"/>
              </w:rPr>
              <w:t>Agreement</w:t>
            </w:r>
          </w:p>
          <w:p w14:paraId="230AC4C6" w14:textId="77777777" w:rsidR="000F45CC" w:rsidRPr="000F45CC" w:rsidRDefault="000F45CC" w:rsidP="000F45CC">
            <w:p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In response to RAN2 LSs (R1-2106409, R1-2110755), the following RAN1 responses are agreed.</w:t>
            </w:r>
          </w:p>
          <w:p w14:paraId="6F2BA7A2" w14:textId="77777777" w:rsidR="000F45CC" w:rsidRPr="000F45CC" w:rsidRDefault="000F45CC" w:rsidP="000F45CC">
            <w:pPr>
              <w:numPr>
                <w:ilvl w:val="0"/>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RAN1 confirms RAN2’s following working assumption.</w:t>
            </w:r>
          </w:p>
          <w:p w14:paraId="78CAEB88" w14:textId="77777777" w:rsidR="000F45CC" w:rsidRPr="000F45CC" w:rsidRDefault="000F45CC" w:rsidP="000F45CC">
            <w:pPr>
              <w:numPr>
                <w:ilvl w:val="1"/>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 xml:space="preserve">When </w:t>
            </w:r>
            <w:r w:rsidRPr="000F45CC">
              <w:rPr>
                <w:rFonts w:ascii="Times" w:eastAsia="Batang" w:hAnsi="Times" w:cs="Times"/>
                <w:i/>
                <w:sz w:val="20"/>
                <w:szCs w:val="20"/>
                <w:lang w:val="en-GB" w:eastAsia="ko-KR"/>
              </w:rPr>
              <w:t>lch-BasedPrioritization</w:t>
            </w:r>
            <w:r w:rsidRPr="000F45CC">
              <w:rPr>
                <w:rFonts w:ascii="Times" w:eastAsia="Batang" w:hAnsi="Times" w:cs="Times"/>
                <w:sz w:val="20"/>
                <w:szCs w:val="20"/>
                <w:lang w:val="en-GB" w:eastAsia="ko-KR"/>
              </w:rPr>
              <w:t xml:space="preserve"> is not configured and Rel-16 CG/DG PUSCH skipping is enabled, DG always overrides CG.</w:t>
            </w:r>
          </w:p>
          <w:p w14:paraId="1BBAC003" w14:textId="77777777" w:rsidR="000F45CC" w:rsidRPr="000F45CC" w:rsidRDefault="000F45CC" w:rsidP="000F45CC">
            <w:pPr>
              <w:numPr>
                <w:ilvl w:val="0"/>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 xml:space="preserve">RAN1 cannot confirm RAN2’s WA on LCH based prio has higher priority than UL skipping, and RAN1 inform RAN2 that when </w:t>
            </w:r>
            <w:r w:rsidRPr="000F45CC">
              <w:rPr>
                <w:rFonts w:ascii="Times" w:eastAsia="Batang" w:hAnsi="Times" w:cs="Times"/>
                <w:i/>
                <w:iCs/>
                <w:sz w:val="20"/>
                <w:szCs w:val="24"/>
                <w:lang w:val="en-GB" w:eastAsia="ko-KR"/>
              </w:rPr>
              <w:t>lch-basedPrioritization</w:t>
            </w:r>
            <w:r w:rsidRPr="000F45CC">
              <w:rPr>
                <w:rFonts w:ascii="Times" w:eastAsia="Batang" w:hAnsi="Times" w:cs="Times"/>
                <w:sz w:val="20"/>
                <w:szCs w:val="20"/>
                <w:lang w:val="en-GB" w:eastAsia="ko-KR"/>
              </w:rPr>
              <w:t xml:space="preserve"> is configured, Rel-16 UL skipping cannot be enabled in Rel-16.</w:t>
            </w:r>
          </w:p>
          <w:p w14:paraId="6664F374" w14:textId="77777777" w:rsidR="000F45CC" w:rsidRPr="000F45CC" w:rsidRDefault="000F45CC" w:rsidP="000F45CC">
            <w:pPr>
              <w:numPr>
                <w:ilvl w:val="0"/>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t>RAN1 confirms that the following intended UE behavior can be supported:</w:t>
            </w:r>
          </w:p>
          <w:p w14:paraId="501CF319" w14:textId="40B9B178" w:rsidR="000F45CC" w:rsidRPr="000F45CC" w:rsidRDefault="000F45CC" w:rsidP="00CE0424">
            <w:pPr>
              <w:numPr>
                <w:ilvl w:val="1"/>
                <w:numId w:val="33"/>
              </w:numPr>
              <w:wordWrap w:val="0"/>
              <w:spacing w:after="0" w:line="240" w:lineRule="auto"/>
              <w:rPr>
                <w:rFonts w:ascii="Times" w:eastAsia="Batang" w:hAnsi="Times" w:cs="Times"/>
                <w:sz w:val="20"/>
                <w:szCs w:val="20"/>
                <w:lang w:val="en-GB" w:eastAsia="ko-KR"/>
              </w:rPr>
            </w:pPr>
            <w:r w:rsidRPr="000F45CC">
              <w:rPr>
                <w:rFonts w:ascii="Times" w:eastAsia="Batang" w:hAnsi="Times" w:cs="Times"/>
                <w:sz w:val="20"/>
                <w:szCs w:val="20"/>
                <w:lang w:val="en-GB" w:eastAsia="ko-KR"/>
              </w:rPr>
              <w:lastRenderedPageBreak/>
              <w:t>Given the understanding in RAN1 that when lch-basedPrioritization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tc>
      </w:tr>
    </w:tbl>
    <w:p w14:paraId="3616C23F" w14:textId="2226C614" w:rsidR="000F45CC" w:rsidRPr="000246A0" w:rsidRDefault="000F45CC" w:rsidP="00CE0424">
      <w:pPr>
        <w:pStyle w:val="BodyText"/>
      </w:pPr>
    </w:p>
    <w:p w14:paraId="4489A2EA" w14:textId="492E312C" w:rsidR="000F45CC" w:rsidRPr="000246A0" w:rsidRDefault="005503B8" w:rsidP="00CE0424">
      <w:pPr>
        <w:pStyle w:val="BodyText"/>
      </w:pPr>
      <w:r w:rsidRPr="000246A0">
        <w:t>Since Rel-17 multiplexing/prioritization procedure is even more complicated than Rel-16, we propose that the same understanding to be extended to Rel-17 as well.</w:t>
      </w:r>
      <w:r w:rsidR="00C813AD" w:rsidRPr="000246A0">
        <w:t xml:space="preserve"> Then, either (a) or (b) can be configured in Rel-17, but not configured simultaneously.</w:t>
      </w:r>
    </w:p>
    <w:p w14:paraId="1B50619F" w14:textId="75BDDE03" w:rsidR="005503B8" w:rsidRPr="000246A0" w:rsidRDefault="005503B8" w:rsidP="00CE0424">
      <w:pPr>
        <w:pStyle w:val="BodyText"/>
      </w:pPr>
    </w:p>
    <w:p w14:paraId="0A26856B" w14:textId="13D8482F" w:rsidR="005503B8" w:rsidRPr="00D669AD" w:rsidRDefault="006C457E" w:rsidP="005503B8">
      <w:pPr>
        <w:pStyle w:val="Proposal"/>
        <w:rPr>
          <w:lang w:val="en-GB" w:eastAsia="ja-JP"/>
        </w:rPr>
      </w:pPr>
      <w:bookmarkStart w:id="26" w:name="_Toc92834011"/>
      <w:r w:rsidRPr="000246A0">
        <w:rPr>
          <w:lang w:eastAsia="ja-JP"/>
        </w:rPr>
        <w:t>Adopt the same understanding as in Rel-16, i.e., w</w:t>
      </w:r>
      <w:r w:rsidR="005503B8" w:rsidRPr="005503B8">
        <w:rPr>
          <w:lang w:val="en-GB" w:eastAsia="ja-JP"/>
        </w:rPr>
        <w:t xml:space="preserve">hen </w:t>
      </w:r>
      <w:proofErr w:type="spellStart"/>
      <w:r w:rsidR="005503B8" w:rsidRPr="00C813AD">
        <w:rPr>
          <w:i/>
          <w:iCs/>
          <w:lang w:val="en-GB" w:eastAsia="ja-JP"/>
        </w:rPr>
        <w:t>lch-basedPrioritization</w:t>
      </w:r>
      <w:proofErr w:type="spellEnd"/>
      <w:r w:rsidR="005503B8" w:rsidRPr="005503B8">
        <w:rPr>
          <w:lang w:val="en-GB" w:eastAsia="ja-JP"/>
        </w:rPr>
        <w:t xml:space="preserve"> is configured, Rel-16 UL skipping cannot be enabled in Rel-1</w:t>
      </w:r>
      <w:r>
        <w:rPr>
          <w:lang w:val="en-GB" w:eastAsia="ja-JP"/>
        </w:rPr>
        <w:t>7</w:t>
      </w:r>
      <w:r w:rsidR="005503B8" w:rsidRPr="005503B8">
        <w:rPr>
          <w:lang w:val="en-GB" w:eastAsia="ja-JP"/>
        </w:rPr>
        <w:t>.</w:t>
      </w:r>
      <w:bookmarkEnd w:id="26"/>
    </w:p>
    <w:p w14:paraId="527AC3A0" w14:textId="4AAFA951" w:rsidR="004664F0" w:rsidRPr="000246A0" w:rsidRDefault="004664F0" w:rsidP="00CE0424">
      <w:pPr>
        <w:pStyle w:val="BodyText"/>
      </w:pPr>
    </w:p>
    <w:p w14:paraId="6A25C937" w14:textId="3EE83E8C" w:rsidR="007457F8" w:rsidRDefault="007457F8" w:rsidP="007457F8">
      <w:pPr>
        <w:pStyle w:val="Heading3"/>
      </w:pPr>
      <w:r w:rsidRPr="00D669AD">
        <w:t>2.</w:t>
      </w:r>
      <w:r w:rsidR="000246A0">
        <w:t>3</w:t>
      </w:r>
      <w:r w:rsidRPr="00D669AD">
        <w:t>.</w:t>
      </w:r>
      <w:r w:rsidR="00617C3B" w:rsidRPr="00D669AD">
        <w:t>4</w:t>
      </w:r>
      <w:r w:rsidRPr="00D669AD">
        <w:tab/>
        <w:t xml:space="preserve">Timeline </w:t>
      </w:r>
      <w:r w:rsidR="00F933AC" w:rsidRPr="00D669AD">
        <w:t>c</w:t>
      </w:r>
      <w:r w:rsidRPr="00D669AD">
        <w:t>onsiderations</w:t>
      </w:r>
    </w:p>
    <w:p w14:paraId="10F50C3C" w14:textId="18E88C9D" w:rsidR="00AB7480" w:rsidRDefault="00AB7480" w:rsidP="00AB7480">
      <w:pPr>
        <w:pStyle w:val="Heading4"/>
      </w:pPr>
      <w:r w:rsidRPr="00D669AD">
        <w:t>2.</w:t>
      </w:r>
      <w:r w:rsidR="000246A0">
        <w:t>3</w:t>
      </w:r>
      <w:r w:rsidRPr="00D669AD">
        <w:t>.4</w:t>
      </w:r>
      <w:r>
        <w:t>.1</w:t>
      </w:r>
      <w:r w:rsidRPr="00D669AD">
        <w:tab/>
      </w:r>
      <w:r>
        <w:t>Timing for HP DG-PUSCH</w:t>
      </w:r>
      <w:r w:rsidR="00D67D2A">
        <w:t xml:space="preserve"> vs LP CG-PUSCH</w:t>
      </w:r>
    </w:p>
    <w:p w14:paraId="0F493705" w14:textId="450DF0B2" w:rsidR="007457F8" w:rsidRPr="000246A0" w:rsidRDefault="003C2D4B" w:rsidP="007457F8">
      <w:r w:rsidRPr="000246A0">
        <w:t xml:space="preserve">In </w:t>
      </w:r>
      <w:r w:rsidR="007457F8" w:rsidRPr="000246A0">
        <w:t>38.214 section 6.1, “UE procedure for transmitting the physical uplink shared channel”</w:t>
      </w:r>
      <w:r w:rsidRPr="000246A0">
        <w:t>, the following text specifies the timeline requirement for</w:t>
      </w:r>
      <w:r w:rsidR="00506D7F" w:rsidRPr="000246A0">
        <w:t xml:space="preserve"> the scheduling PDCCH where</w:t>
      </w:r>
      <w:r w:rsidRPr="000246A0">
        <w:t xml:space="preserve"> DG-PUSCH cancel</w:t>
      </w:r>
      <w:r w:rsidR="00506D7F" w:rsidRPr="000246A0">
        <w:t>s</w:t>
      </w:r>
      <w:r w:rsidRPr="000246A0">
        <w:t xml:space="preserve"> CG-PUSCH:</w:t>
      </w:r>
    </w:p>
    <w:p w14:paraId="06D07770" w14:textId="5B1FE902" w:rsidR="007457F8" w:rsidRPr="00D669AD" w:rsidRDefault="007457F8" w:rsidP="006C457E">
      <w:pPr>
        <w:jc w:val="right"/>
      </w:pPr>
      <w:r w:rsidRPr="00D669AD">
        <w:rPr>
          <w:noProof/>
        </w:rPr>
        <w:drawing>
          <wp:inline distT="0" distB="0" distL="0" distR="0" wp14:anchorId="48D22359" wp14:editId="76406B33">
            <wp:extent cx="5542633" cy="818960"/>
            <wp:effectExtent l="0" t="0" r="127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9225" cy="822889"/>
                    </a:xfrm>
                    <a:prstGeom prst="rect">
                      <a:avLst/>
                    </a:prstGeom>
                    <a:noFill/>
                    <a:ln>
                      <a:noFill/>
                    </a:ln>
                  </pic:spPr>
                </pic:pic>
              </a:graphicData>
            </a:graphic>
          </wp:inline>
        </w:drawing>
      </w:r>
    </w:p>
    <w:p w14:paraId="723AD2B8" w14:textId="42115BA2" w:rsidR="003C2D4B" w:rsidRPr="00D669AD" w:rsidRDefault="003C2D4B" w:rsidP="007457F8">
      <w:r w:rsidRPr="000246A0">
        <w:t xml:space="preserve">For Rel-17, the same processing timeline can be applied, even though Rel-17 </w:t>
      </w:r>
      <w:r w:rsidR="006277C4" w:rsidRPr="000246A0">
        <w:t>has the further description</w:t>
      </w:r>
      <w:r w:rsidRPr="000246A0">
        <w:t xml:space="preserve"> that DG-PUSCH has higher priority than CG-PUSCH.</w:t>
      </w:r>
      <w:r w:rsidR="006277C4" w:rsidRPr="000246A0">
        <w:t xml:space="preserve"> </w:t>
      </w:r>
      <w:r w:rsidR="006277C4" w:rsidRPr="00D669AD">
        <w:t xml:space="preserve">This is illustrated in </w:t>
      </w:r>
      <w:r w:rsidR="006C457E">
        <w:fldChar w:fldCharType="begin"/>
      </w:r>
      <w:r w:rsidR="006C457E">
        <w:instrText xml:space="preserve"> REF _Ref92634017 </w:instrText>
      </w:r>
      <w:r w:rsidR="006C457E">
        <w:fldChar w:fldCharType="separate"/>
      </w:r>
      <w:r w:rsidR="009274DE" w:rsidRPr="008628BE">
        <w:t xml:space="preserve">Figure </w:t>
      </w:r>
      <w:r w:rsidR="009274DE">
        <w:rPr>
          <w:noProof/>
        </w:rPr>
        <w:t>6</w:t>
      </w:r>
      <w:r w:rsidR="006C457E">
        <w:fldChar w:fldCharType="end"/>
      </w:r>
      <w:r w:rsidR="006277C4" w:rsidRPr="00D669AD">
        <w:t>.</w:t>
      </w:r>
    </w:p>
    <w:p w14:paraId="0682B525" w14:textId="7FEE6078" w:rsidR="007457F8" w:rsidRPr="000246A0" w:rsidRDefault="002D35F9" w:rsidP="002D35F9">
      <w:pPr>
        <w:pStyle w:val="Proposal"/>
        <w:tabs>
          <w:tab w:val="clear" w:pos="1304"/>
        </w:tabs>
        <w:ind w:left="1701" w:hanging="1701"/>
        <w:rPr>
          <w:rFonts w:cstheme="minorHAnsi"/>
          <w:lang w:eastAsia="ja-JP"/>
        </w:rPr>
      </w:pPr>
      <w:bookmarkStart w:id="27" w:name="_Toc84028559"/>
      <w:bookmarkStart w:id="28" w:name="_Toc92834012"/>
      <w:r w:rsidRPr="000246A0">
        <w:rPr>
          <w:rFonts w:cstheme="minorHAnsi"/>
          <w:lang w:eastAsia="ja-JP"/>
        </w:rPr>
        <w:t xml:space="preserve">For the scenario of </w:t>
      </w:r>
      <w:r w:rsidR="007457F8" w:rsidRPr="000246A0">
        <w:rPr>
          <w:rFonts w:cstheme="minorHAnsi"/>
          <w:lang w:eastAsia="ja-JP"/>
        </w:rPr>
        <w:t>HP DG vs LP CG, reuse Rel-15 timeline</w:t>
      </w:r>
      <w:r w:rsidR="00506D7F" w:rsidRPr="000246A0">
        <w:rPr>
          <w:rFonts w:cstheme="minorHAnsi"/>
          <w:lang w:eastAsia="ja-JP"/>
        </w:rPr>
        <w:t xml:space="preserve"> for the scheduling PDCCH</w:t>
      </w:r>
      <w:r w:rsidRPr="000246A0">
        <w:rPr>
          <w:rFonts w:cstheme="minorHAnsi"/>
          <w:lang w:eastAsia="ja-JP"/>
        </w:rPr>
        <w:t>.</w:t>
      </w:r>
      <w:bookmarkEnd w:id="27"/>
      <w:bookmarkEnd w:id="28"/>
    </w:p>
    <w:p w14:paraId="5F6BFB6B" w14:textId="77777777" w:rsidR="007457F8" w:rsidRPr="00D669AD" w:rsidRDefault="007457F8" w:rsidP="007457F8">
      <w:pPr>
        <w:snapToGrid w:val="0"/>
        <w:spacing w:before="100" w:beforeAutospacing="1" w:after="100" w:afterAutospacing="1"/>
        <w:jc w:val="center"/>
        <w:rPr>
          <w:rFonts w:ascii="Times New Roman" w:eastAsia="Arial Unicode MS" w:hAnsi="Times New Roman" w:cs="Times New Roman"/>
        </w:rPr>
      </w:pPr>
      <w:r w:rsidRPr="00D669AD">
        <w:rPr>
          <w:noProof/>
        </w:rPr>
        <w:drawing>
          <wp:inline distT="0" distB="0" distL="0" distR="0" wp14:anchorId="445A8DDC" wp14:editId="6100FA93">
            <wp:extent cx="3110230" cy="12814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10230" cy="1281430"/>
                    </a:xfrm>
                    <a:prstGeom prst="rect">
                      <a:avLst/>
                    </a:prstGeom>
                    <a:noFill/>
                    <a:ln>
                      <a:noFill/>
                    </a:ln>
                  </pic:spPr>
                </pic:pic>
              </a:graphicData>
            </a:graphic>
          </wp:inline>
        </w:drawing>
      </w:r>
    </w:p>
    <w:p w14:paraId="4C9933CD" w14:textId="20524E90" w:rsidR="007457F8" w:rsidRPr="00D669AD" w:rsidRDefault="00EC1977" w:rsidP="007457F8">
      <w:pPr>
        <w:pStyle w:val="Caption"/>
        <w:jc w:val="center"/>
        <w:rPr>
          <w:rFonts w:ascii="Times New Roman" w:eastAsia="Arial Unicode MS" w:hAnsi="Times New Roman" w:cs="Times New Roman"/>
          <w:sz w:val="28"/>
          <w:szCs w:val="28"/>
          <w:lang w:val="en-GB"/>
        </w:rPr>
      </w:pPr>
      <w:bookmarkStart w:id="29" w:name="_Ref92634017"/>
      <w:r w:rsidRPr="008628BE">
        <w:t xml:space="preserve">Figure </w:t>
      </w:r>
      <w:r w:rsidR="00DF55DC">
        <w:fldChar w:fldCharType="begin"/>
      </w:r>
      <w:r w:rsidR="00DF55DC" w:rsidRPr="008628BE">
        <w:instrText xml:space="preserve"> SEQ Figure \* ARABIC </w:instrText>
      </w:r>
      <w:r w:rsidR="00DF55DC">
        <w:fldChar w:fldCharType="separate"/>
      </w:r>
      <w:r w:rsidR="009274DE">
        <w:rPr>
          <w:noProof/>
        </w:rPr>
        <w:t>6</w:t>
      </w:r>
      <w:r w:rsidR="00DF55DC">
        <w:rPr>
          <w:noProof/>
        </w:rPr>
        <w:fldChar w:fldCharType="end"/>
      </w:r>
      <w:bookmarkEnd w:id="29"/>
      <w:r w:rsidRPr="008628BE">
        <w:t xml:space="preserve">: </w:t>
      </w:r>
      <w:r w:rsidR="007457F8" w:rsidRPr="008628BE">
        <w:t xml:space="preserve"> Rel-15 </w:t>
      </w:r>
      <w:r w:rsidR="00C9615A" w:rsidRPr="008628BE">
        <w:t xml:space="preserve">PDCCH </w:t>
      </w:r>
      <w:r w:rsidR="007457F8" w:rsidRPr="008628BE">
        <w:t xml:space="preserve">timeline </w:t>
      </w:r>
      <w:r w:rsidRPr="008628BE">
        <w:t xml:space="preserve">for prioritizing </w:t>
      </w:r>
      <w:r w:rsidR="007457F8" w:rsidRPr="008628BE">
        <w:t xml:space="preserve">DG </w:t>
      </w:r>
      <w:r w:rsidRPr="008628BE">
        <w:t>over</w:t>
      </w:r>
      <w:r w:rsidR="007457F8" w:rsidRPr="008628BE">
        <w:t xml:space="preserve"> CG</w:t>
      </w:r>
    </w:p>
    <w:p w14:paraId="518B0423" w14:textId="77777777" w:rsidR="00506D7F" w:rsidRDefault="00506D7F" w:rsidP="007457F8">
      <w:pPr>
        <w:rPr>
          <w:lang w:val="en-GB"/>
        </w:rPr>
      </w:pPr>
    </w:p>
    <w:p w14:paraId="2C6529F3" w14:textId="00227EE8" w:rsidR="007457F8" w:rsidRDefault="00506D7F" w:rsidP="007457F8">
      <w:pPr>
        <w:rPr>
          <w:lang w:val="en-GB"/>
        </w:rPr>
      </w:pPr>
      <w:r>
        <w:rPr>
          <w:lang w:val="en-GB"/>
        </w:rPr>
        <w:t>Furthermore, the cancellation timeline T</w:t>
      </w:r>
      <w:r w:rsidRPr="00506D7F">
        <w:rPr>
          <w:vertAlign w:val="subscript"/>
          <w:lang w:val="en-GB"/>
        </w:rPr>
        <w:t>proc,2</w:t>
      </w:r>
      <w:r>
        <w:rPr>
          <w:lang w:val="en-GB"/>
        </w:rPr>
        <w:t xml:space="preserve"> for </w:t>
      </w:r>
      <w:r w:rsidRPr="000246A0">
        <w:t xml:space="preserve">HP DG-PUSCH vs LP CG-PUSCH has been addressed in the agreement below, i.e., </w:t>
      </w:r>
      <w:r>
        <w:rPr>
          <w:lang w:val="en-GB"/>
        </w:rPr>
        <w:t>T</w:t>
      </w:r>
      <w:r w:rsidRPr="00506D7F">
        <w:rPr>
          <w:vertAlign w:val="subscript"/>
          <w:lang w:val="en-GB"/>
        </w:rPr>
        <w:t>proc,2</w:t>
      </w:r>
      <w:r>
        <w:rPr>
          <w:lang w:val="en-GB"/>
        </w:rPr>
        <w:t xml:space="preserve"> is extended by d</w:t>
      </w:r>
      <w:r w:rsidRPr="00506D7F">
        <w:rPr>
          <w:vertAlign w:val="subscript"/>
          <w:lang w:val="en-GB"/>
        </w:rPr>
        <w:t>3</w:t>
      </w:r>
      <w:r>
        <w:rPr>
          <w:lang w:val="en-GB"/>
        </w:rPr>
        <w:t xml:space="preserve"> in Rel-17.</w:t>
      </w:r>
      <w:r w:rsidRPr="000246A0">
        <w:t xml:space="preserve"> </w:t>
      </w:r>
      <w:r w:rsidR="004E35F3" w:rsidRPr="008628BE">
        <w:t xml:space="preserve">Thus, the overall timeline for HP DG-PUSCH vs LP CG-PUSCH is summarized in </w:t>
      </w:r>
      <w:r w:rsidR="004E35F3">
        <w:fldChar w:fldCharType="begin"/>
      </w:r>
      <w:r w:rsidR="004E35F3" w:rsidRPr="008628BE">
        <w:instrText xml:space="preserve"> REF _Ref92629129 </w:instrText>
      </w:r>
      <w:r w:rsidR="004E35F3">
        <w:fldChar w:fldCharType="separate"/>
      </w:r>
      <w:r w:rsidR="009274DE" w:rsidRPr="008628BE">
        <w:t xml:space="preserve">Figure </w:t>
      </w:r>
      <w:r w:rsidR="009274DE">
        <w:rPr>
          <w:noProof/>
        </w:rPr>
        <w:t>7</w:t>
      </w:r>
      <w:r w:rsidR="004E35F3">
        <w:fldChar w:fldCharType="end"/>
      </w:r>
      <w:r w:rsidR="004E35F3" w:rsidRPr="008628BE">
        <w:t>.</w:t>
      </w:r>
    </w:p>
    <w:p w14:paraId="432A7A01" w14:textId="4F97423E" w:rsidR="00D67D2A" w:rsidRDefault="00D67D2A" w:rsidP="007457F8">
      <w:pPr>
        <w:rPr>
          <w:lang w:val="en-GB"/>
        </w:rPr>
      </w:pPr>
    </w:p>
    <w:tbl>
      <w:tblPr>
        <w:tblStyle w:val="TableGrid"/>
        <w:tblW w:w="0" w:type="auto"/>
        <w:tblLook w:val="04A0" w:firstRow="1" w:lastRow="0" w:firstColumn="1" w:lastColumn="0" w:noHBand="0" w:noVBand="1"/>
      </w:tblPr>
      <w:tblGrid>
        <w:gridCol w:w="9629"/>
      </w:tblGrid>
      <w:tr w:rsidR="00D67D2A" w:rsidRPr="000246A0" w14:paraId="5DF6E435" w14:textId="77777777" w:rsidTr="0010723B">
        <w:tc>
          <w:tcPr>
            <w:tcW w:w="9629" w:type="dxa"/>
          </w:tcPr>
          <w:p w14:paraId="07D4A39C" w14:textId="77777777" w:rsidR="00D67D2A" w:rsidRPr="00D75F97" w:rsidRDefault="00D67D2A" w:rsidP="0010723B">
            <w:pPr>
              <w:spacing w:after="0" w:line="240" w:lineRule="auto"/>
              <w:rPr>
                <w:rFonts w:ascii="Times" w:eastAsia="Batang" w:hAnsi="Times" w:cs="Times New Roman"/>
                <w:b/>
                <w:bCs/>
                <w:sz w:val="20"/>
                <w:szCs w:val="24"/>
                <w:highlight w:val="green"/>
                <w:lang w:val="en-GB" w:eastAsia="x-none"/>
              </w:rPr>
            </w:pPr>
            <w:r w:rsidRPr="00D75F97">
              <w:rPr>
                <w:rFonts w:ascii="Times" w:eastAsia="Batang" w:hAnsi="Times" w:cs="Times New Roman"/>
                <w:b/>
                <w:bCs/>
                <w:sz w:val="20"/>
                <w:szCs w:val="24"/>
                <w:highlight w:val="green"/>
                <w:lang w:val="en-GB" w:eastAsia="x-none"/>
              </w:rPr>
              <w:t>Agreement</w:t>
            </w:r>
          </w:p>
          <w:p w14:paraId="03955D36" w14:textId="77777777" w:rsidR="00D67D2A" w:rsidRPr="00D75F97" w:rsidRDefault="00D67D2A" w:rsidP="0010723B">
            <w:pPr>
              <w:overflowPunct w:val="0"/>
              <w:autoSpaceDE w:val="0"/>
              <w:autoSpaceDN w:val="0"/>
              <w:adjustRightInd w:val="0"/>
              <w:spacing w:after="0" w:line="240" w:lineRule="auto"/>
              <w:textAlignment w:val="baseline"/>
              <w:rPr>
                <w:rFonts w:ascii="Times" w:eastAsia="Malgun Gothic" w:hAnsi="Times" w:cs="Times New Roman"/>
                <w:sz w:val="20"/>
                <w:szCs w:val="24"/>
                <w:lang w:val="en-GB"/>
              </w:rPr>
            </w:pPr>
            <w:r w:rsidRPr="00D75F97">
              <w:rPr>
                <w:rFonts w:ascii="Times" w:eastAsia="Malgun Gothic" w:hAnsi="Times" w:cs="Times New Roman" w:hint="eastAsia"/>
                <w:sz w:val="20"/>
                <w:szCs w:val="24"/>
                <w:lang w:val="en-GB"/>
              </w:rPr>
              <w:lastRenderedPageBreak/>
              <w:t xml:space="preserve">For the overlapping between LP CG and HP DG, </w:t>
            </w:r>
            <w:r w:rsidRPr="00D75F97">
              <w:rPr>
                <w:rFonts w:ascii="Times" w:eastAsia="Yu Gothic" w:hAnsi="Times" w:cs="Times New Roman"/>
                <w:sz w:val="20"/>
                <w:szCs w:val="24"/>
                <w:lang w:val="en-GB"/>
              </w:rPr>
              <w:t xml:space="preserve">if MAC delivers two MAC PDUs to PHY, </w:t>
            </w:r>
            <w:r w:rsidRPr="00D75F97">
              <w:rPr>
                <w:rFonts w:ascii="Times" w:eastAsia="Malgun Gothic" w:hAnsi="Times" w:cs="Times New Roman"/>
                <w:sz w:val="20"/>
                <w:szCs w:val="24"/>
                <w:lang w:val="en-GB"/>
              </w:rPr>
              <w:t xml:space="preserve">PHY layer can make the prioritization so that the UE is expected to cancel the overlapping low priority CG PUSCH by the first overlapping symbol at the latest. </w:t>
            </w:r>
          </w:p>
          <w:p w14:paraId="14258350" w14:textId="77777777" w:rsidR="00D67D2A" w:rsidRPr="00D75F97" w:rsidRDefault="00D67D2A" w:rsidP="0010723B">
            <w:pPr>
              <w:numPr>
                <w:ilvl w:val="0"/>
                <w:numId w:val="29"/>
              </w:numPr>
              <w:spacing w:after="0" w:line="240" w:lineRule="auto"/>
              <w:rPr>
                <w:rFonts w:ascii="Times" w:eastAsia="Batang" w:hAnsi="Times" w:cs="Times New Roman"/>
                <w:sz w:val="20"/>
                <w:szCs w:val="20"/>
                <w:lang w:val="en-GB"/>
              </w:rPr>
            </w:pPr>
            <w:r w:rsidRPr="00D75F97">
              <w:rPr>
                <w:rFonts w:ascii="Times" w:eastAsia="Malgun Gothic" w:hAnsi="Times" w:cs="Times New Roman"/>
                <w:sz w:val="20"/>
                <w:szCs w:val="20"/>
                <w:lang w:val="en-GB"/>
              </w:rPr>
              <w:t>On top of Rel-16 cancellation time (N2+d1) for PUCCH/PUCCH or PUCCH/PUSCH collision, additional time d3 is needed (which results N2+d1+d3 in total cancellation time) for LP CG-PUSCH and HP DG-PUSCH collision resolution.</w:t>
            </w:r>
          </w:p>
          <w:p w14:paraId="7E2B4B5B" w14:textId="77777777" w:rsidR="00D67D2A" w:rsidRPr="00D75F97" w:rsidRDefault="00D67D2A" w:rsidP="0010723B">
            <w:pPr>
              <w:numPr>
                <w:ilvl w:val="1"/>
                <w:numId w:val="29"/>
              </w:numPr>
              <w:spacing w:after="0" w:line="240" w:lineRule="auto"/>
              <w:rPr>
                <w:rFonts w:ascii="Times" w:eastAsia="Malgun Gothic" w:hAnsi="Times" w:cs="Times New Roman"/>
                <w:sz w:val="20"/>
                <w:szCs w:val="20"/>
                <w:lang w:val="en-GB"/>
              </w:rPr>
            </w:pPr>
            <w:r w:rsidRPr="00D75F97">
              <w:rPr>
                <w:rFonts w:ascii="Times" w:eastAsia="Malgun Gothic" w:hAnsi="Times" w:cs="Times New Roman"/>
                <w:sz w:val="20"/>
                <w:szCs w:val="20"/>
                <w:lang w:val="en-GB"/>
              </w:rPr>
              <w:t>(</w:t>
            </w:r>
            <w:r w:rsidRPr="00D75F97">
              <w:rPr>
                <w:rFonts w:ascii="Times" w:eastAsia="Malgun Gothic" w:hAnsi="Times" w:cs="Times New Roman"/>
                <w:b/>
                <w:sz w:val="20"/>
                <w:szCs w:val="20"/>
                <w:highlight w:val="darkYellow"/>
                <w:lang w:val="en-GB"/>
              </w:rPr>
              <w:t>Working assumption</w:t>
            </w:r>
            <w:r w:rsidRPr="00D75F97">
              <w:rPr>
                <w:rFonts w:ascii="Times" w:eastAsia="Malgun Gothic" w:hAnsi="Times" w:cs="Times New Roman"/>
                <w:sz w:val="20"/>
                <w:szCs w:val="20"/>
                <w:lang w:val="en-GB"/>
              </w:rPr>
              <w:t xml:space="preserve">) </w:t>
            </w:r>
            <w:r w:rsidRPr="00D75F97">
              <w:rPr>
                <w:rFonts w:ascii="Times" w:eastAsia="Malgun Gothic" w:hAnsi="Times" w:cs="Times New Roman" w:hint="eastAsia"/>
                <w:sz w:val="20"/>
                <w:szCs w:val="20"/>
                <w:lang w:val="en-GB"/>
              </w:rPr>
              <w:t>d</w:t>
            </w:r>
            <w:r w:rsidRPr="00D75F97">
              <w:rPr>
                <w:rFonts w:ascii="Times" w:eastAsia="Malgun Gothic" w:hAnsi="Times" w:cs="Times New Roman"/>
                <w:sz w:val="20"/>
                <w:szCs w:val="20"/>
                <w:lang w:val="en-GB"/>
              </w:rPr>
              <w:t xml:space="preserve">3 = {0, </w:t>
            </w:r>
            <m:oMath>
              <m:r>
                <w:rPr>
                  <w:rFonts w:ascii="Cambria Math" w:eastAsia="Cambria Math" w:hAnsi="Cambria Math" w:cs="Cambria Math"/>
                  <w:color w:val="FF0000"/>
                  <w:sz w:val="20"/>
                  <w:szCs w:val="20"/>
                  <w:lang w:val="en-GB"/>
                </w:rPr>
                <m:t>1,…,</m:t>
              </m:r>
              <m:sSup>
                <m:sSupPr>
                  <m:ctrlPr>
                    <w:rPr>
                      <w:rFonts w:ascii="Cambria Math" w:eastAsia="Cambria Math" w:hAnsi="Cambria Math" w:cs="Cambria Math"/>
                      <w:i/>
                      <w:sz w:val="20"/>
                      <w:szCs w:val="20"/>
                      <w:lang w:val="en-GB"/>
                    </w:rPr>
                  </m:ctrlPr>
                </m:sSupPr>
                <m:e>
                  <m:r>
                    <w:rPr>
                      <w:rFonts w:ascii="Cambria Math" w:eastAsia="Cambria Math" w:hAnsi="Cambria Math" w:cs="Cambria Math"/>
                      <w:sz w:val="20"/>
                      <w:szCs w:val="20"/>
                      <w:lang w:val="en-GB"/>
                    </w:rPr>
                    <m:t>2</m:t>
                  </m:r>
                </m:e>
                <m:sup>
                  <m:r>
                    <w:rPr>
                      <w:rFonts w:ascii="Cambria Math" w:eastAsia="Cambria Math" w:hAnsi="Cambria Math" w:cs="Cambria Math"/>
                      <w:sz w:val="20"/>
                      <w:szCs w:val="20"/>
                      <w:lang w:val="en-GB"/>
                    </w:rPr>
                    <m:t>μ+1</m:t>
                  </m:r>
                </m:sup>
              </m:sSup>
            </m:oMath>
            <w:r w:rsidRPr="00D75F97">
              <w:rPr>
                <w:rFonts w:ascii="Times" w:eastAsia="Malgun Gothic" w:hAnsi="Times" w:cs="Times New Roman"/>
                <w:sz w:val="20"/>
                <w:szCs w:val="20"/>
                <w:lang w:val="en-GB"/>
              </w:rPr>
              <w:t xml:space="preserve">}symbol(s) upon UE capability report, where </w:t>
            </w:r>
            <m:oMath>
              <m:r>
                <w:rPr>
                  <w:rFonts w:ascii="Cambria Math" w:eastAsia="Cambria Math" w:hAnsi="Cambria Math" w:cs="Cambria Math"/>
                  <w:sz w:val="20"/>
                  <w:szCs w:val="20"/>
                  <w:lang w:val="en-GB"/>
                </w:rPr>
                <m:t>μ=0,1,2,3</m:t>
              </m:r>
            </m:oMath>
            <w:r w:rsidRPr="00D75F97">
              <w:rPr>
                <w:rFonts w:ascii="Times" w:eastAsia="Malgun Gothic" w:hAnsi="Times" w:cs="Times New Roman" w:hint="eastAsia"/>
                <w:sz w:val="20"/>
                <w:szCs w:val="20"/>
                <w:lang w:val="en-GB"/>
              </w:rPr>
              <w:t xml:space="preserve"> </w:t>
            </w:r>
            <w:r w:rsidRPr="00D75F97">
              <w:rPr>
                <w:rFonts w:ascii="Times" w:eastAsia="Malgun Gothic" w:hAnsi="Times" w:cs="Times New Roman"/>
                <w:sz w:val="20"/>
                <w:szCs w:val="20"/>
                <w:lang w:val="en-GB"/>
              </w:rPr>
              <w:t>for SCS=15/30/60/120kHz, respectively.</w:t>
            </w:r>
          </w:p>
        </w:tc>
      </w:tr>
    </w:tbl>
    <w:p w14:paraId="78D5221B" w14:textId="77777777" w:rsidR="00D67D2A" w:rsidRPr="000246A0" w:rsidRDefault="00D67D2A" w:rsidP="007457F8"/>
    <w:p w14:paraId="3174DF0D" w14:textId="0DDDC2FC" w:rsidR="00C9615A" w:rsidRDefault="004E35F3" w:rsidP="00C9615A">
      <w:pPr>
        <w:jc w:val="center"/>
        <w:rPr>
          <w:lang w:val="en-GB"/>
        </w:rPr>
      </w:pPr>
      <w:r w:rsidRPr="004E35F3">
        <w:rPr>
          <w:noProof/>
        </w:rPr>
        <w:drawing>
          <wp:inline distT="0" distB="0" distL="0" distR="0" wp14:anchorId="22BAE790" wp14:editId="6C56246A">
            <wp:extent cx="3789364" cy="2233303"/>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2329" cy="2246838"/>
                    </a:xfrm>
                    <a:prstGeom prst="rect">
                      <a:avLst/>
                    </a:prstGeom>
                    <a:noFill/>
                    <a:ln>
                      <a:noFill/>
                    </a:ln>
                  </pic:spPr>
                </pic:pic>
              </a:graphicData>
            </a:graphic>
          </wp:inline>
        </w:drawing>
      </w:r>
    </w:p>
    <w:p w14:paraId="72032273" w14:textId="6244863B" w:rsidR="00C9615A" w:rsidRPr="00C9615A" w:rsidRDefault="00C9615A" w:rsidP="00C9615A">
      <w:pPr>
        <w:pStyle w:val="Caption"/>
        <w:jc w:val="center"/>
        <w:rPr>
          <w:rFonts w:ascii="Times New Roman" w:eastAsia="Arial Unicode MS" w:hAnsi="Times New Roman" w:cs="Times New Roman"/>
          <w:sz w:val="28"/>
          <w:szCs w:val="28"/>
          <w:lang w:val="en-GB"/>
        </w:rPr>
      </w:pPr>
      <w:bookmarkStart w:id="30" w:name="_Ref92629129"/>
      <w:r w:rsidRPr="008628BE">
        <w:t xml:space="preserve">Figure </w:t>
      </w:r>
      <w:r>
        <w:fldChar w:fldCharType="begin"/>
      </w:r>
      <w:r w:rsidRPr="008628BE">
        <w:instrText xml:space="preserve"> SEQ Figure \* ARABIC </w:instrText>
      </w:r>
      <w:r>
        <w:fldChar w:fldCharType="separate"/>
      </w:r>
      <w:r w:rsidR="009274DE">
        <w:rPr>
          <w:noProof/>
        </w:rPr>
        <w:t>7</w:t>
      </w:r>
      <w:r>
        <w:rPr>
          <w:noProof/>
        </w:rPr>
        <w:fldChar w:fldCharType="end"/>
      </w:r>
      <w:bookmarkEnd w:id="30"/>
      <w:r w:rsidRPr="008628BE">
        <w:t>:  Rel-17 PDCCH timeline (N</w:t>
      </w:r>
      <w:r w:rsidRPr="008628BE">
        <w:rPr>
          <w:vertAlign w:val="subscript"/>
        </w:rPr>
        <w:t>2</w:t>
      </w:r>
      <w:r w:rsidRPr="008628BE">
        <w:t>) and cancellation timeline (T</w:t>
      </w:r>
      <w:r w:rsidRPr="008628BE">
        <w:rPr>
          <w:vertAlign w:val="subscript"/>
        </w:rPr>
        <w:t>proc,2</w:t>
      </w:r>
      <w:r w:rsidRPr="008628BE">
        <w:t>) for prioritizing DG over CG</w:t>
      </w:r>
    </w:p>
    <w:p w14:paraId="1BEF2A00" w14:textId="3EE725D9" w:rsidR="00C9615A" w:rsidRDefault="00C9615A" w:rsidP="007457F8">
      <w:pPr>
        <w:rPr>
          <w:lang w:val="en-GB"/>
        </w:rPr>
      </w:pPr>
    </w:p>
    <w:p w14:paraId="5CECA4E7" w14:textId="0D5848EA" w:rsidR="00D67D2A" w:rsidRDefault="00D67D2A" w:rsidP="00D67D2A">
      <w:pPr>
        <w:pStyle w:val="Heading4"/>
      </w:pPr>
      <w:r w:rsidRPr="00D669AD">
        <w:t>2.</w:t>
      </w:r>
      <w:r w:rsidR="000246A0">
        <w:t>3</w:t>
      </w:r>
      <w:r w:rsidRPr="00D669AD">
        <w:t>.4</w:t>
      </w:r>
      <w:r>
        <w:t>.2</w:t>
      </w:r>
      <w:r w:rsidRPr="00D669AD">
        <w:tab/>
      </w:r>
      <w:r>
        <w:t>Timing for HP CG-PUSCH vs LP DG-PUSCH</w:t>
      </w:r>
    </w:p>
    <w:p w14:paraId="4B03890A" w14:textId="77777777" w:rsidR="006C457E" w:rsidRDefault="006277C4" w:rsidP="007457F8">
      <w:pPr>
        <w:rPr>
          <w:lang w:val="en-GB"/>
        </w:rPr>
      </w:pPr>
      <w:r w:rsidRPr="00D669AD">
        <w:rPr>
          <w:lang w:val="en-GB"/>
        </w:rPr>
        <w:t xml:space="preserve">For the scenario of low-priority overlapping with high-priority CG, </w:t>
      </w:r>
      <w:r w:rsidR="006C457E">
        <w:rPr>
          <w:lang w:val="en-GB"/>
        </w:rPr>
        <w:t>the PDCCH timing and cancellation timing are considered below.</w:t>
      </w:r>
    </w:p>
    <w:p w14:paraId="40070706" w14:textId="64521AE4" w:rsidR="007457F8" w:rsidRPr="00D669AD" w:rsidRDefault="006C457E" w:rsidP="007457F8">
      <w:pPr>
        <w:rPr>
          <w:lang w:val="en-GB"/>
        </w:rPr>
      </w:pPr>
      <w:r>
        <w:rPr>
          <w:lang w:val="en-GB"/>
        </w:rPr>
        <w:t>I</w:t>
      </w:r>
      <w:r w:rsidRPr="00D669AD">
        <w:rPr>
          <w:lang w:val="en-GB"/>
        </w:rPr>
        <w:t>n Rel-15/Rel-16</w:t>
      </w:r>
      <w:r>
        <w:rPr>
          <w:lang w:val="en-GB"/>
        </w:rPr>
        <w:t xml:space="preserve">, </w:t>
      </w:r>
      <w:r w:rsidR="006277C4" w:rsidRPr="00D669AD">
        <w:rPr>
          <w:lang w:val="en-GB"/>
        </w:rPr>
        <w:t xml:space="preserve">no timeline requirement exists </w:t>
      </w:r>
      <w:r w:rsidR="00AB7480">
        <w:rPr>
          <w:lang w:val="en-GB"/>
        </w:rPr>
        <w:t xml:space="preserve">for the </w:t>
      </w:r>
      <w:r>
        <w:rPr>
          <w:lang w:val="en-GB"/>
        </w:rPr>
        <w:t>schedul</w:t>
      </w:r>
      <w:r w:rsidR="00AB7480">
        <w:rPr>
          <w:lang w:val="en-GB"/>
        </w:rPr>
        <w:t>ing PDCCH</w:t>
      </w:r>
      <w:r w:rsidR="006277C4" w:rsidRPr="00D669AD">
        <w:rPr>
          <w:lang w:val="en-GB"/>
        </w:rPr>
        <w:t xml:space="preserve">. For Rel-17, there is no need to introduce new requirement either, since the UE should be fully aware of CG-PUSCH status internally, </w:t>
      </w:r>
      <w:r>
        <w:rPr>
          <w:lang w:val="en-GB"/>
        </w:rPr>
        <w:t xml:space="preserve">and </w:t>
      </w:r>
      <w:r w:rsidR="006277C4" w:rsidRPr="00D669AD">
        <w:rPr>
          <w:lang w:val="en-GB"/>
        </w:rPr>
        <w:t>can adequately handle the cancellation of DG-PUSCH via implementation.  This is illustrated in Figure 3.</w:t>
      </w:r>
    </w:p>
    <w:p w14:paraId="68A55069" w14:textId="3D2BC7AE" w:rsidR="007457F8" w:rsidRPr="000246A0" w:rsidRDefault="002D35F9" w:rsidP="002D35F9">
      <w:pPr>
        <w:pStyle w:val="Proposal"/>
        <w:tabs>
          <w:tab w:val="clear" w:pos="1304"/>
        </w:tabs>
        <w:ind w:left="1701" w:hanging="1701"/>
        <w:rPr>
          <w:rFonts w:cstheme="minorHAnsi"/>
          <w:lang w:eastAsia="ja-JP"/>
        </w:rPr>
      </w:pPr>
      <w:bookmarkStart w:id="31" w:name="_Toc84028560"/>
      <w:bookmarkStart w:id="32" w:name="_Toc92834013"/>
      <w:r w:rsidRPr="000246A0">
        <w:rPr>
          <w:rFonts w:cstheme="minorHAnsi"/>
          <w:lang w:eastAsia="ja-JP"/>
        </w:rPr>
        <w:t>For the scenario of LP DG vs HP CG,</w:t>
      </w:r>
      <w:r w:rsidR="006C457E" w:rsidRPr="000246A0">
        <w:rPr>
          <w:rFonts w:cstheme="minorHAnsi"/>
          <w:lang w:eastAsia="ja-JP"/>
        </w:rPr>
        <w:t xml:space="preserve"> no new timeline requirement is introduced for the scheduling PDCCH</w:t>
      </w:r>
      <w:r w:rsidR="007457F8" w:rsidRPr="000246A0">
        <w:rPr>
          <w:rFonts w:cstheme="minorHAnsi"/>
          <w:lang w:eastAsia="ja-JP"/>
        </w:rPr>
        <w:t>.</w:t>
      </w:r>
      <w:bookmarkEnd w:id="31"/>
      <w:bookmarkEnd w:id="32"/>
    </w:p>
    <w:p w14:paraId="1D87ECEE" w14:textId="0EA7BDD4" w:rsidR="007457F8" w:rsidRPr="00D669AD" w:rsidRDefault="002D35F9" w:rsidP="007457F8">
      <w:pPr>
        <w:jc w:val="center"/>
        <w:rPr>
          <w:lang w:val="en-GB"/>
        </w:rPr>
      </w:pPr>
      <w:r w:rsidRPr="00D669AD">
        <w:rPr>
          <w:noProof/>
        </w:rPr>
        <w:drawing>
          <wp:inline distT="0" distB="0" distL="0" distR="0" wp14:anchorId="58620F11" wp14:editId="129EDE62">
            <wp:extent cx="3282315" cy="1284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82315" cy="1284605"/>
                    </a:xfrm>
                    <a:prstGeom prst="rect">
                      <a:avLst/>
                    </a:prstGeom>
                    <a:noFill/>
                    <a:ln>
                      <a:noFill/>
                    </a:ln>
                  </pic:spPr>
                </pic:pic>
              </a:graphicData>
            </a:graphic>
          </wp:inline>
        </w:drawing>
      </w:r>
    </w:p>
    <w:p w14:paraId="542A3652" w14:textId="77777777" w:rsidR="002D35F9" w:rsidRPr="00D669AD" w:rsidRDefault="002D35F9" w:rsidP="007457F8">
      <w:pPr>
        <w:jc w:val="center"/>
        <w:rPr>
          <w:lang w:val="en-GB"/>
        </w:rPr>
      </w:pPr>
    </w:p>
    <w:p w14:paraId="34D2C936" w14:textId="24999718" w:rsidR="00EC1977" w:rsidRPr="008628BE" w:rsidRDefault="00EC1977" w:rsidP="00EC1977">
      <w:pPr>
        <w:pStyle w:val="Caption"/>
        <w:jc w:val="center"/>
      </w:pPr>
      <w:r w:rsidRPr="008628BE">
        <w:t xml:space="preserve">Figure </w:t>
      </w:r>
      <w:r w:rsidR="00DF55DC">
        <w:fldChar w:fldCharType="begin"/>
      </w:r>
      <w:r w:rsidR="00DF55DC" w:rsidRPr="008628BE">
        <w:instrText xml:space="preserve"> SEQ Figure \* ARABIC </w:instrText>
      </w:r>
      <w:r w:rsidR="00DF55DC">
        <w:fldChar w:fldCharType="separate"/>
      </w:r>
      <w:r w:rsidR="009274DE">
        <w:rPr>
          <w:noProof/>
        </w:rPr>
        <w:t>8</w:t>
      </w:r>
      <w:r w:rsidR="00DF55DC">
        <w:rPr>
          <w:noProof/>
        </w:rPr>
        <w:fldChar w:fldCharType="end"/>
      </w:r>
      <w:r w:rsidRPr="008628BE">
        <w:t>: Rel-17 timeline for prioritizing CG over DG</w:t>
      </w:r>
    </w:p>
    <w:p w14:paraId="61749856" w14:textId="5104FE26" w:rsidR="004E35F3" w:rsidRPr="008628BE" w:rsidRDefault="004E35F3" w:rsidP="004E35F3">
      <w:pPr>
        <w:rPr>
          <w:lang w:eastAsia="en-GB"/>
        </w:rPr>
      </w:pPr>
    </w:p>
    <w:p w14:paraId="3D012618" w14:textId="77777777" w:rsidR="00A84051" w:rsidRPr="00FA7FF8" w:rsidRDefault="004E35F3" w:rsidP="004E35F3">
      <w:pPr>
        <w:rPr>
          <w:lang w:eastAsia="en-GB"/>
        </w:rPr>
      </w:pPr>
      <w:r w:rsidRPr="00FA7FF8">
        <w:rPr>
          <w:lang w:eastAsia="en-GB"/>
        </w:rPr>
        <w:t xml:space="preserve">For the cancellation timing, </w:t>
      </w:r>
      <w:r w:rsidR="00A84051" w:rsidRPr="00FA7FF8">
        <w:rPr>
          <w:lang w:eastAsia="en-GB"/>
        </w:rPr>
        <w:t>the agreement from RAN1#106bis is adequate.</w:t>
      </w:r>
    </w:p>
    <w:tbl>
      <w:tblPr>
        <w:tblStyle w:val="TableGrid"/>
        <w:tblW w:w="0" w:type="auto"/>
        <w:tblLook w:val="04A0" w:firstRow="1" w:lastRow="0" w:firstColumn="1" w:lastColumn="0" w:noHBand="0" w:noVBand="1"/>
      </w:tblPr>
      <w:tblGrid>
        <w:gridCol w:w="9629"/>
      </w:tblGrid>
      <w:tr w:rsidR="00A84051" w:rsidRPr="00FA7FF8" w14:paraId="79648F8C" w14:textId="77777777" w:rsidTr="00A84051">
        <w:tc>
          <w:tcPr>
            <w:tcW w:w="9629" w:type="dxa"/>
          </w:tcPr>
          <w:p w14:paraId="4A7EF024" w14:textId="77777777" w:rsidR="00A84051" w:rsidRPr="00FA7FF8" w:rsidRDefault="00A84051" w:rsidP="00A84051">
            <w:pPr>
              <w:spacing w:after="0"/>
              <w:rPr>
                <w:rFonts w:ascii="Times" w:eastAsia="Batang" w:hAnsi="Times" w:cs="Times"/>
                <w:b/>
                <w:bCs/>
                <w:szCs w:val="24"/>
                <w:highlight w:val="green"/>
                <w:lang w:eastAsia="x-none"/>
              </w:rPr>
            </w:pPr>
            <w:r w:rsidRPr="00FA7FF8">
              <w:rPr>
                <w:rFonts w:ascii="Times" w:eastAsia="Batang" w:hAnsi="Times" w:cs="Times"/>
                <w:b/>
                <w:bCs/>
                <w:szCs w:val="24"/>
                <w:highlight w:val="green"/>
                <w:lang w:eastAsia="x-none"/>
              </w:rPr>
              <w:lastRenderedPageBreak/>
              <w:t>Agreement</w:t>
            </w:r>
          </w:p>
          <w:p w14:paraId="02CF804E" w14:textId="77777777" w:rsidR="00A84051" w:rsidRPr="00FA7FF8" w:rsidRDefault="00A84051" w:rsidP="00A84051">
            <w:pPr>
              <w:spacing w:after="0"/>
              <w:jc w:val="both"/>
              <w:rPr>
                <w:rFonts w:ascii="Times" w:hAnsi="Times"/>
              </w:rPr>
            </w:pPr>
            <w:r w:rsidRPr="00FA7FF8">
              <w:rPr>
                <w:rFonts w:ascii="Times" w:hAnsi="Times"/>
                <w:szCs w:val="24"/>
              </w:rPr>
              <w:t xml:space="preserve">For collision between HP CG PUSCH and LP DG PUSCH, </w:t>
            </w:r>
            <w:r w:rsidRPr="00FA7FF8">
              <w:rPr>
                <w:rFonts w:ascii="Times" w:eastAsia="Yu Gothic" w:hAnsi="Times"/>
                <w:szCs w:val="24"/>
              </w:rPr>
              <w:t xml:space="preserve">if MAC delivers two MAC PDUs to PHY, </w:t>
            </w:r>
            <w:r w:rsidRPr="00FA7FF8">
              <w:rPr>
                <w:rFonts w:ascii="Times" w:eastAsia="Batang" w:hAnsi="Times"/>
                <w:szCs w:val="24"/>
              </w:rPr>
              <w:t>PHY layer can make the prioritization so that the UE is expected to transmit the CG PUSCH and cancel the DG PUSCH at latest from the first symbol that is overlapping with the CG PUSCH.</w:t>
            </w:r>
          </w:p>
          <w:p w14:paraId="6D79E109" w14:textId="77777777" w:rsidR="00A84051" w:rsidRPr="00FA7FF8" w:rsidRDefault="00A84051" w:rsidP="00A84051">
            <w:pPr>
              <w:numPr>
                <w:ilvl w:val="0"/>
                <w:numId w:val="22"/>
              </w:numPr>
              <w:spacing w:after="0" w:line="240" w:lineRule="auto"/>
              <w:contextualSpacing/>
              <w:jc w:val="both"/>
              <w:rPr>
                <w:rFonts w:ascii="Times" w:hAnsi="Times"/>
                <w:szCs w:val="24"/>
              </w:rPr>
            </w:pPr>
            <w:r w:rsidRPr="00FA7FF8">
              <w:rPr>
                <w:rFonts w:ascii="Times" w:hAnsi="Times"/>
              </w:rPr>
              <w:t>Note: For the DG PUSCH, it is up to UE implementation to handle OFDM symbols of the DG PUSCH before the start of HP CG PUSCH which are nonoverlapping with the HP CG PUSCH.</w:t>
            </w:r>
          </w:p>
          <w:p w14:paraId="3781609F" w14:textId="33514B6D" w:rsidR="00A84051" w:rsidRPr="00FA7FF8" w:rsidRDefault="00A84051" w:rsidP="004E35F3">
            <w:pPr>
              <w:numPr>
                <w:ilvl w:val="0"/>
                <w:numId w:val="22"/>
              </w:numPr>
              <w:spacing w:after="0" w:line="240" w:lineRule="auto"/>
              <w:contextualSpacing/>
              <w:jc w:val="both"/>
              <w:rPr>
                <w:rFonts w:ascii="Times" w:hAnsi="Times"/>
                <w:szCs w:val="24"/>
              </w:rPr>
            </w:pPr>
            <w:r w:rsidRPr="00FA7FF8">
              <w:rPr>
                <w:rFonts w:ascii="Times" w:hAnsi="Times"/>
              </w:rPr>
              <w:t>FFS: How to handle the collision when there is repetition for CG and/or DG PUSCH</w:t>
            </w:r>
          </w:p>
        </w:tc>
      </w:tr>
    </w:tbl>
    <w:p w14:paraId="033F3314" w14:textId="2997BB82" w:rsidR="00A84051" w:rsidRPr="00FA7FF8" w:rsidRDefault="00B9717C" w:rsidP="004E35F3">
      <w:pPr>
        <w:rPr>
          <w:lang w:eastAsia="en-GB"/>
        </w:rPr>
      </w:pPr>
      <w:r w:rsidRPr="00FA7FF8">
        <w:rPr>
          <w:lang w:eastAsia="en-GB"/>
        </w:rPr>
        <w:t xml:space="preserve"> </w:t>
      </w:r>
    </w:p>
    <w:p w14:paraId="4796C8A7" w14:textId="0E38DA74" w:rsidR="004E35F3" w:rsidRPr="00FA7FF8" w:rsidRDefault="00B9717C" w:rsidP="004E35F3">
      <w:pPr>
        <w:rPr>
          <w:lang w:eastAsia="en-GB"/>
        </w:rPr>
      </w:pPr>
      <w:r w:rsidRPr="00FA7FF8">
        <w:t>Th</w:t>
      </w:r>
      <w:r w:rsidR="00A84051" w:rsidRPr="00FA7FF8">
        <w:t>us th</w:t>
      </w:r>
      <w:r w:rsidRPr="00FA7FF8">
        <w:t xml:space="preserve">e overall timeline for HP DG-PUSCH vs LP CG-PUSCH is summarized in </w:t>
      </w:r>
      <w:r>
        <w:fldChar w:fldCharType="begin"/>
      </w:r>
      <w:r w:rsidRPr="000246A0">
        <w:instrText xml:space="preserve"> REF _Ref92629687 </w:instrText>
      </w:r>
      <w:r>
        <w:fldChar w:fldCharType="separate"/>
      </w:r>
      <w:r w:rsidR="009274DE" w:rsidRPr="008628BE">
        <w:t xml:space="preserve">Figure </w:t>
      </w:r>
      <w:r w:rsidR="009274DE">
        <w:rPr>
          <w:noProof/>
        </w:rPr>
        <w:t>9</w:t>
      </w:r>
      <w:r>
        <w:fldChar w:fldCharType="end"/>
      </w:r>
      <w:r w:rsidRPr="00FA7FF8">
        <w:t>.</w:t>
      </w:r>
    </w:p>
    <w:p w14:paraId="2DD1EE83" w14:textId="2710A510" w:rsidR="00AB7480" w:rsidRDefault="00B9717C" w:rsidP="003272A2">
      <w:pPr>
        <w:jc w:val="center"/>
        <w:rPr>
          <w:lang w:val="en-GB" w:eastAsia="en-GB"/>
        </w:rPr>
      </w:pPr>
      <w:r w:rsidRPr="00B9717C">
        <w:rPr>
          <w:noProof/>
        </w:rPr>
        <w:drawing>
          <wp:inline distT="0" distB="0" distL="0" distR="0" wp14:anchorId="790B3BB8" wp14:editId="402D2B9B">
            <wp:extent cx="3628023" cy="179595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32148" cy="1797993"/>
                    </a:xfrm>
                    <a:prstGeom prst="rect">
                      <a:avLst/>
                    </a:prstGeom>
                    <a:noFill/>
                    <a:ln>
                      <a:noFill/>
                    </a:ln>
                  </pic:spPr>
                </pic:pic>
              </a:graphicData>
            </a:graphic>
          </wp:inline>
        </w:drawing>
      </w:r>
    </w:p>
    <w:p w14:paraId="1D7538CE" w14:textId="430CAABD" w:rsidR="003272A2" w:rsidRPr="00B9717C" w:rsidRDefault="004E35F3" w:rsidP="00B9717C">
      <w:pPr>
        <w:pStyle w:val="Caption"/>
        <w:jc w:val="center"/>
        <w:rPr>
          <w:rFonts w:ascii="Times New Roman" w:eastAsia="Arial Unicode MS" w:hAnsi="Times New Roman" w:cs="Times New Roman"/>
          <w:sz w:val="28"/>
          <w:szCs w:val="28"/>
          <w:lang w:val="en-GB"/>
        </w:rPr>
      </w:pPr>
      <w:bookmarkStart w:id="33" w:name="_Ref92629687"/>
      <w:r w:rsidRPr="008628BE">
        <w:t xml:space="preserve">Figure </w:t>
      </w:r>
      <w:r>
        <w:fldChar w:fldCharType="begin"/>
      </w:r>
      <w:r w:rsidRPr="008628BE">
        <w:instrText xml:space="preserve"> SEQ Figure \* ARABIC </w:instrText>
      </w:r>
      <w:r>
        <w:fldChar w:fldCharType="separate"/>
      </w:r>
      <w:r w:rsidR="009274DE">
        <w:rPr>
          <w:noProof/>
        </w:rPr>
        <w:t>9</w:t>
      </w:r>
      <w:r>
        <w:rPr>
          <w:noProof/>
        </w:rPr>
        <w:fldChar w:fldCharType="end"/>
      </w:r>
      <w:bookmarkEnd w:id="33"/>
      <w:r w:rsidRPr="008628BE">
        <w:t xml:space="preserve">: </w:t>
      </w:r>
      <w:r w:rsidR="00B9717C" w:rsidRPr="008628BE">
        <w:t>Rel-17 PDCCH scheduling timeline (N</w:t>
      </w:r>
      <w:r w:rsidR="00B9717C" w:rsidRPr="008628BE">
        <w:rPr>
          <w:vertAlign w:val="subscript"/>
        </w:rPr>
        <w:t>2</w:t>
      </w:r>
      <w:r w:rsidR="00B9717C" w:rsidRPr="008628BE">
        <w:t>) and cancellation timing for prioritizing CG over DG.</w:t>
      </w:r>
    </w:p>
    <w:p w14:paraId="4CF00616" w14:textId="77777777" w:rsidR="00AB7480" w:rsidRPr="00AB7480" w:rsidRDefault="00AB7480" w:rsidP="00AB7480">
      <w:pPr>
        <w:rPr>
          <w:lang w:val="en-GB" w:eastAsia="en-GB"/>
        </w:rPr>
      </w:pPr>
    </w:p>
    <w:p w14:paraId="0299294D" w14:textId="65B16F3A" w:rsidR="007457F8" w:rsidRPr="00D669AD" w:rsidRDefault="009424DE" w:rsidP="009424DE">
      <w:pPr>
        <w:pStyle w:val="Heading2"/>
      </w:pPr>
      <w:r w:rsidRPr="00D669AD">
        <w:t>2.</w:t>
      </w:r>
      <w:r w:rsidR="00262751">
        <w:t>4</w:t>
      </w:r>
      <w:r w:rsidRPr="00D669AD">
        <w:t xml:space="preserve"> Simultaneous PUCCH and PUSCH transmission</w:t>
      </w:r>
    </w:p>
    <w:p w14:paraId="36B2F8F0" w14:textId="56140239" w:rsidR="009424DE" w:rsidRPr="00D669AD" w:rsidRDefault="009424DE" w:rsidP="009424DE">
      <w:pPr>
        <w:rPr>
          <w:lang w:val="en-GB" w:eastAsia="ja-JP"/>
        </w:rPr>
      </w:pPr>
      <w:r w:rsidRPr="00D669AD">
        <w:rPr>
          <w:lang w:val="en-GB" w:eastAsia="ja-JP"/>
        </w:rPr>
        <w:t xml:space="preserve">For simultaneous PUCCH and PUSCH transmission, our preference is to use this feature as an alternative to multiplexing of different priorities. </w:t>
      </w:r>
      <w:r w:rsidR="006277C4" w:rsidRPr="00D669AD">
        <w:rPr>
          <w:lang w:val="en-GB" w:eastAsia="ja-JP"/>
        </w:rPr>
        <w:t>T</w:t>
      </w:r>
      <w:r w:rsidR="000B2E61" w:rsidRPr="00D669AD">
        <w:rPr>
          <w:lang w:val="en-GB" w:eastAsia="ja-JP"/>
        </w:rPr>
        <w:t>he outcome of step 1 in the framework for intra UE multiplexing is non-overlapping LP channels and non-overlapping HP channels.</w:t>
      </w:r>
      <w:r w:rsidR="002B2FC2" w:rsidRPr="00D669AD">
        <w:rPr>
          <w:lang w:val="en-GB" w:eastAsia="ja-JP"/>
        </w:rPr>
        <w:t xml:space="preserve"> If the UE is capable of transmitting these channels simultaneously, then no multiplexing step is necessary. For the </w:t>
      </w:r>
      <w:r w:rsidR="00534D9B">
        <w:rPr>
          <w:lang w:val="en-GB" w:eastAsia="ja-JP"/>
        </w:rPr>
        <w:t>supported</w:t>
      </w:r>
      <w:r w:rsidR="002B2FC2" w:rsidRPr="00D669AD">
        <w:rPr>
          <w:lang w:val="en-GB" w:eastAsia="ja-JP"/>
        </w:rPr>
        <w:t xml:space="preserve"> case of inter-band simultaneous PUCCH and PUSCH</w:t>
      </w:r>
      <w:r w:rsidR="00534D9B">
        <w:rPr>
          <w:lang w:val="en-GB" w:eastAsia="ja-JP"/>
        </w:rPr>
        <w:t xml:space="preserve">, it is </w:t>
      </w:r>
      <w:r w:rsidR="002B2FC2" w:rsidRPr="00D669AD">
        <w:rPr>
          <w:lang w:val="en-GB" w:eastAsia="ja-JP"/>
        </w:rPr>
        <w:t>propose</w:t>
      </w:r>
      <w:r w:rsidR="00534D9B">
        <w:rPr>
          <w:lang w:val="en-GB" w:eastAsia="ja-JP"/>
        </w:rPr>
        <w:t>d</w:t>
      </w:r>
      <w:r w:rsidR="002B2FC2" w:rsidRPr="00D669AD">
        <w:rPr>
          <w:lang w:val="en-GB" w:eastAsia="ja-JP"/>
        </w:rPr>
        <w:t xml:space="preserve"> to run step 2 in the multiplexing framework per band. The outcome of this procedure will then be a non-overlapping set of channels in each band</w:t>
      </w:r>
      <w:r w:rsidR="00534D9B">
        <w:rPr>
          <w:lang w:val="en-GB" w:eastAsia="ja-JP"/>
        </w:rPr>
        <w:t>. The resulting overlapping PUCCH and PUSCH (if any) in different bands</w:t>
      </w:r>
      <w:r w:rsidR="002B2FC2" w:rsidRPr="00D669AD">
        <w:rPr>
          <w:lang w:val="en-GB" w:eastAsia="ja-JP"/>
        </w:rPr>
        <w:t xml:space="preserve"> can be simultaneously transmitted.</w:t>
      </w:r>
    </w:p>
    <w:p w14:paraId="166F6828" w14:textId="00C7610F" w:rsidR="002B2FC2" w:rsidRPr="00D669AD" w:rsidRDefault="00874B4C" w:rsidP="006277C4">
      <w:pPr>
        <w:pStyle w:val="Proposal"/>
        <w:tabs>
          <w:tab w:val="clear" w:pos="1304"/>
        </w:tabs>
        <w:ind w:left="1701" w:hanging="1701"/>
        <w:rPr>
          <w:lang w:val="en-GB" w:eastAsia="ja-JP"/>
        </w:rPr>
      </w:pPr>
      <w:bookmarkStart w:id="34" w:name="_Toc84028561"/>
      <w:bookmarkStart w:id="35" w:name="_Toc92834014"/>
      <w:r>
        <w:rPr>
          <w:rFonts w:cstheme="minorHAnsi"/>
          <w:lang w:eastAsia="ja-JP"/>
        </w:rPr>
        <w:t>When simultaneous PUCCH/PUSCH is enabled, p</w:t>
      </w:r>
      <w:proofErr w:type="spellStart"/>
      <w:r w:rsidR="002B2FC2" w:rsidRPr="00D669AD">
        <w:rPr>
          <w:lang w:val="en-GB" w:eastAsia="ja-JP"/>
        </w:rPr>
        <w:t>erform</w:t>
      </w:r>
      <w:proofErr w:type="spellEnd"/>
      <w:r w:rsidR="002B2FC2" w:rsidRPr="00D669AD">
        <w:rPr>
          <w:lang w:val="en-GB" w:eastAsia="ja-JP"/>
        </w:rPr>
        <w:t xml:space="preserve"> step 2 in the intra-UE multiplexing framework per band</w:t>
      </w:r>
      <w:r>
        <w:rPr>
          <w:lang w:val="en-GB" w:eastAsia="ja-JP"/>
        </w:rPr>
        <w:t>, so that</w:t>
      </w:r>
      <w:r w:rsidR="002B2FC2" w:rsidRPr="00D669AD">
        <w:rPr>
          <w:lang w:val="en-GB" w:eastAsia="ja-JP"/>
        </w:rPr>
        <w:t xml:space="preserve"> PUCCH and PUSCH</w:t>
      </w:r>
      <w:r>
        <w:rPr>
          <w:lang w:val="en-GB" w:eastAsia="ja-JP"/>
        </w:rPr>
        <w:t xml:space="preserve"> can be </w:t>
      </w:r>
      <w:r w:rsidRPr="00D669AD">
        <w:rPr>
          <w:lang w:val="en-GB" w:eastAsia="ja-JP"/>
        </w:rPr>
        <w:t>transmit</w:t>
      </w:r>
      <w:r>
        <w:rPr>
          <w:lang w:val="en-GB" w:eastAsia="ja-JP"/>
        </w:rPr>
        <w:t>ted</w:t>
      </w:r>
      <w:r w:rsidR="002B2FC2" w:rsidRPr="00D669AD">
        <w:rPr>
          <w:lang w:val="en-GB" w:eastAsia="ja-JP"/>
        </w:rPr>
        <w:t xml:space="preserve"> simultaneously on different bands.</w:t>
      </w:r>
      <w:bookmarkEnd w:id="34"/>
      <w:bookmarkEnd w:id="35"/>
    </w:p>
    <w:p w14:paraId="04F0411E" w14:textId="77777777" w:rsidR="006277C4" w:rsidRPr="00D669AD" w:rsidRDefault="006277C4" w:rsidP="009424DE">
      <w:pPr>
        <w:rPr>
          <w:lang w:val="en-GB" w:eastAsia="ja-JP"/>
        </w:rPr>
      </w:pPr>
    </w:p>
    <w:p w14:paraId="4FFF5A3F" w14:textId="5622F98D" w:rsidR="004664F0" w:rsidRPr="00D669AD" w:rsidRDefault="00534D9B" w:rsidP="00CE0424">
      <w:pPr>
        <w:pStyle w:val="BodyText"/>
        <w:rPr>
          <w:lang w:val="en-GB"/>
        </w:rPr>
      </w:pPr>
      <w:r>
        <w:rPr>
          <w:lang w:val="en-GB"/>
        </w:rPr>
        <w:t xml:space="preserve">It is further noted that </w:t>
      </w:r>
      <w:r w:rsidR="005579D3">
        <w:rPr>
          <w:lang w:val="en-GB"/>
        </w:rPr>
        <w:t xml:space="preserve">the PUCCH/PUSCH multiplexing/prioritization is performed for each PUCCH group separately. Thus </w:t>
      </w:r>
      <w:r>
        <w:rPr>
          <w:lang w:val="en-GB"/>
        </w:rPr>
        <w:t xml:space="preserve">the inter-band simultaneous PUCCH/PUSCH transmission is only meaningful if the PUCCH and PUSCH belong to the same PUCCH group. </w:t>
      </w:r>
    </w:p>
    <w:p w14:paraId="36B90381" w14:textId="748EE423" w:rsidR="00C01F33" w:rsidRPr="00D669AD" w:rsidRDefault="00E72A58" w:rsidP="00CE0424">
      <w:pPr>
        <w:pStyle w:val="Heading1"/>
      </w:pPr>
      <w:r w:rsidRPr="00D669AD">
        <w:t>3</w:t>
      </w:r>
      <w:r w:rsidRPr="00D669AD">
        <w:tab/>
      </w:r>
      <w:r w:rsidR="00C01F33" w:rsidRPr="00D669AD">
        <w:t>Conclusion</w:t>
      </w:r>
    </w:p>
    <w:p w14:paraId="72C84F5E" w14:textId="77777777" w:rsidR="008E065E" w:rsidRPr="000246A0" w:rsidRDefault="008E065E" w:rsidP="008E065E">
      <w:pPr>
        <w:pStyle w:val="BodyText"/>
        <w:rPr>
          <w:rFonts w:asciiTheme="minorHAnsi" w:hAnsiTheme="minorHAnsi" w:cstheme="minorHAnsi"/>
          <w:b/>
        </w:rPr>
      </w:pPr>
      <w:r w:rsidRPr="000246A0">
        <w:rPr>
          <w:rFonts w:asciiTheme="minorHAnsi" w:hAnsiTheme="minorHAnsi" w:cstheme="minorHAnsi"/>
        </w:rPr>
        <w:t xml:space="preserve">In </w:t>
      </w:r>
      <w:r w:rsidR="007729A2" w:rsidRPr="000246A0">
        <w:rPr>
          <w:rFonts w:asciiTheme="minorHAnsi" w:hAnsiTheme="minorHAnsi" w:cstheme="minorHAnsi"/>
        </w:rPr>
        <w:t xml:space="preserve">the previous </w:t>
      </w:r>
      <w:r w:rsidRPr="000246A0">
        <w:rPr>
          <w:rFonts w:asciiTheme="minorHAnsi" w:hAnsiTheme="minorHAnsi" w:cstheme="minorHAnsi"/>
        </w:rPr>
        <w:t>section</w:t>
      </w:r>
      <w:r w:rsidR="007729A2" w:rsidRPr="000246A0">
        <w:rPr>
          <w:rFonts w:asciiTheme="minorHAnsi" w:hAnsiTheme="minorHAnsi" w:cstheme="minorHAnsi"/>
        </w:rPr>
        <w:t>s</w:t>
      </w:r>
      <w:r w:rsidRPr="000246A0">
        <w:rPr>
          <w:rFonts w:asciiTheme="minorHAnsi" w:hAnsiTheme="minorHAnsi" w:cstheme="minorHAnsi"/>
        </w:rPr>
        <w:t xml:space="preserve"> we made the following observations:</w:t>
      </w:r>
      <w:r w:rsidR="00C93814" w:rsidRPr="000246A0">
        <w:rPr>
          <w:rFonts w:asciiTheme="minorHAnsi" w:hAnsiTheme="minorHAnsi" w:cstheme="minorHAnsi"/>
          <w:b/>
        </w:rPr>
        <w:t xml:space="preserve"> </w:t>
      </w:r>
    </w:p>
    <w:p w14:paraId="4FA63A88" w14:textId="2A956981" w:rsidR="00373763" w:rsidRDefault="006F6582">
      <w:pPr>
        <w:pStyle w:val="TableofFigures"/>
        <w:tabs>
          <w:tab w:val="right" w:leader="dot" w:pos="9629"/>
        </w:tabs>
        <w:rPr>
          <w:rFonts w:asciiTheme="minorHAnsi" w:hAnsiTheme="minorHAnsi"/>
          <w:b w:val="0"/>
          <w:noProof/>
        </w:rPr>
      </w:pPr>
      <w:r w:rsidRPr="00D669AD">
        <w:rPr>
          <w:b w:val="0"/>
          <w:bCs/>
        </w:rPr>
        <w:fldChar w:fldCharType="begin"/>
      </w:r>
      <w:r w:rsidRPr="00D669AD">
        <w:rPr>
          <w:b w:val="0"/>
          <w:bCs/>
        </w:rPr>
        <w:instrText xml:space="preserve"> TOC \f O \n \h \z \t "Observation" \c </w:instrText>
      </w:r>
      <w:r w:rsidRPr="00D669AD">
        <w:rPr>
          <w:b w:val="0"/>
          <w:bCs/>
        </w:rPr>
        <w:fldChar w:fldCharType="separate"/>
      </w:r>
      <w:hyperlink w:anchor="_Toc92834015" w:history="1">
        <w:r w:rsidR="00373763" w:rsidRPr="00F21BD2">
          <w:rPr>
            <w:rStyle w:val="Hyperlink"/>
            <w:noProof/>
          </w:rPr>
          <w:t>Observation 1</w:t>
        </w:r>
        <w:r w:rsidR="00373763">
          <w:rPr>
            <w:rFonts w:asciiTheme="minorHAnsi" w:hAnsiTheme="minorHAnsi"/>
            <w:b w:val="0"/>
            <w:noProof/>
          </w:rPr>
          <w:tab/>
        </w:r>
        <w:r w:rsidR="00373763" w:rsidRPr="00F21BD2">
          <w:rPr>
            <w:rStyle w:val="Hyperlink"/>
            <w:noProof/>
          </w:rPr>
          <w:t>For Rel-17, one new scenario (i.e., MAC delivers two PDU for two overlapping grants) is added on top of scenarios handled by Rel-16 (i.e., MAC delivers one PDU for two overlapping grants).</w:t>
        </w:r>
      </w:hyperlink>
    </w:p>
    <w:p w14:paraId="175E8225" w14:textId="372058C9" w:rsidR="006E1C82" w:rsidRPr="00D669AD" w:rsidRDefault="006F6582" w:rsidP="008E065E">
      <w:pPr>
        <w:pStyle w:val="BodyText"/>
        <w:rPr>
          <w:b/>
          <w:bCs/>
        </w:rPr>
      </w:pPr>
      <w:r w:rsidRPr="00D669AD">
        <w:rPr>
          <w:b/>
          <w:bCs/>
        </w:rPr>
        <w:lastRenderedPageBreak/>
        <w:fldChar w:fldCharType="end"/>
      </w:r>
    </w:p>
    <w:p w14:paraId="1FB39325" w14:textId="60AF65F7" w:rsidR="006E1C82" w:rsidRPr="000246A0" w:rsidRDefault="008E065E" w:rsidP="006E1C82">
      <w:pPr>
        <w:pStyle w:val="BodyText"/>
        <w:rPr>
          <w:rFonts w:asciiTheme="minorHAnsi" w:hAnsiTheme="minorHAnsi" w:cstheme="minorHAnsi"/>
        </w:rPr>
      </w:pPr>
      <w:r w:rsidRPr="000246A0">
        <w:rPr>
          <w:rFonts w:asciiTheme="minorHAnsi" w:hAnsiTheme="minorHAnsi" w:cstheme="minorHAnsi"/>
        </w:rPr>
        <w:t xml:space="preserve">Based on the discussion in </w:t>
      </w:r>
      <w:r w:rsidR="007729A2" w:rsidRPr="000246A0">
        <w:rPr>
          <w:rFonts w:asciiTheme="minorHAnsi" w:hAnsiTheme="minorHAnsi" w:cstheme="minorHAnsi"/>
        </w:rPr>
        <w:t xml:space="preserve">the previous </w:t>
      </w:r>
      <w:r w:rsidRPr="000246A0">
        <w:rPr>
          <w:rFonts w:asciiTheme="minorHAnsi" w:hAnsiTheme="minorHAnsi" w:cstheme="minorHAnsi"/>
        </w:rPr>
        <w:t>section</w:t>
      </w:r>
      <w:r w:rsidR="007729A2" w:rsidRPr="000246A0">
        <w:rPr>
          <w:rFonts w:asciiTheme="minorHAnsi" w:hAnsiTheme="minorHAnsi" w:cstheme="minorHAnsi"/>
        </w:rPr>
        <w:t>s</w:t>
      </w:r>
      <w:r w:rsidRPr="000246A0">
        <w:rPr>
          <w:rFonts w:asciiTheme="minorHAnsi" w:hAnsiTheme="minorHAnsi" w:cstheme="minorHAnsi"/>
        </w:rPr>
        <w:t xml:space="preserve"> we propose the following:</w:t>
      </w:r>
    </w:p>
    <w:p w14:paraId="5DE35601" w14:textId="1122ABB9" w:rsidR="00373763" w:rsidRDefault="00D67325">
      <w:pPr>
        <w:pStyle w:val="TableofFigures"/>
        <w:tabs>
          <w:tab w:val="right" w:leader="dot" w:pos="9629"/>
        </w:tabs>
        <w:rPr>
          <w:rFonts w:asciiTheme="minorHAnsi" w:hAnsiTheme="minorHAnsi"/>
          <w:b w:val="0"/>
          <w:noProof/>
        </w:rPr>
      </w:pPr>
      <w:r w:rsidRPr="00D669AD">
        <w:rPr>
          <w:b w:val="0"/>
          <w:bCs/>
        </w:rPr>
        <w:fldChar w:fldCharType="begin"/>
      </w:r>
      <w:r w:rsidRPr="00D669AD">
        <w:rPr>
          <w:b w:val="0"/>
          <w:bCs/>
        </w:rPr>
        <w:instrText xml:space="preserve"> TOC \n \h \z \t "Proposal" \c </w:instrText>
      </w:r>
      <w:r w:rsidRPr="00D669AD">
        <w:rPr>
          <w:b w:val="0"/>
          <w:bCs/>
        </w:rPr>
        <w:fldChar w:fldCharType="separate"/>
      </w:r>
      <w:hyperlink w:anchor="_Toc92833995" w:history="1">
        <w:r w:rsidR="00373763" w:rsidRPr="00F666A3">
          <w:rPr>
            <w:rStyle w:val="Hyperlink"/>
            <w:noProof/>
            <w:lang w:val="en-GB" w:eastAsia="ja-JP"/>
          </w:rPr>
          <w:t>Proposal 1</w:t>
        </w:r>
        <w:r w:rsidR="00373763">
          <w:rPr>
            <w:rFonts w:asciiTheme="minorHAnsi" w:hAnsiTheme="minorHAnsi"/>
            <w:b w:val="0"/>
            <w:noProof/>
          </w:rPr>
          <w:tab/>
        </w:r>
        <w:r w:rsidR="00373763" w:rsidRPr="00F666A3">
          <w:rPr>
            <w:rStyle w:val="Hyperlink"/>
            <w:noProof/>
          </w:rPr>
          <w:t>A resultant PUCCH with multiplexed HP and LP UCI in step 2.1 is not expected to be overlapped with a HP PUCCH.</w:t>
        </w:r>
      </w:hyperlink>
    </w:p>
    <w:p w14:paraId="7567592C" w14:textId="19C010F9" w:rsidR="00373763" w:rsidRDefault="00373763">
      <w:pPr>
        <w:pStyle w:val="TableofFigures"/>
        <w:tabs>
          <w:tab w:val="right" w:leader="dot" w:pos="9629"/>
        </w:tabs>
        <w:rPr>
          <w:rFonts w:asciiTheme="minorHAnsi" w:hAnsiTheme="minorHAnsi"/>
          <w:b w:val="0"/>
          <w:noProof/>
        </w:rPr>
      </w:pPr>
      <w:hyperlink w:anchor="_Toc92833996" w:history="1">
        <w:r w:rsidRPr="00F666A3">
          <w:rPr>
            <w:rStyle w:val="Hyperlink"/>
            <w:noProof/>
            <w:lang w:val="en-GB" w:eastAsia="ja-JP"/>
          </w:rPr>
          <w:t>Proposal 2</w:t>
        </w:r>
        <w:r>
          <w:rPr>
            <w:rFonts w:asciiTheme="minorHAnsi" w:hAnsiTheme="minorHAnsi"/>
            <w:b w:val="0"/>
            <w:noProof/>
          </w:rPr>
          <w:tab/>
        </w:r>
        <w:r w:rsidRPr="00F666A3">
          <w:rPr>
            <w:rStyle w:val="Hyperlink"/>
            <w:noProof/>
          </w:rPr>
          <w:t>If a resultant PUCCH with multiplexed HP and LP UCI in step 2.1 overlaps with a LP PUCCH, cancel the LP PUCCH.</w:t>
        </w:r>
      </w:hyperlink>
    </w:p>
    <w:p w14:paraId="18D4F402" w14:textId="5FBD2337" w:rsidR="00373763" w:rsidRDefault="00373763">
      <w:pPr>
        <w:pStyle w:val="TableofFigures"/>
        <w:tabs>
          <w:tab w:val="right" w:leader="dot" w:pos="9629"/>
        </w:tabs>
        <w:rPr>
          <w:rFonts w:asciiTheme="minorHAnsi" w:hAnsiTheme="minorHAnsi"/>
          <w:b w:val="0"/>
          <w:noProof/>
        </w:rPr>
      </w:pPr>
      <w:hyperlink w:anchor="_Toc92833997" w:history="1">
        <w:r w:rsidRPr="00F666A3">
          <w:rPr>
            <w:rStyle w:val="Hyperlink"/>
            <w:noProof/>
            <w:lang w:val="en-GB" w:eastAsia="ja-JP"/>
          </w:rPr>
          <w:t>Proposal 3</w:t>
        </w:r>
        <w:r>
          <w:rPr>
            <w:rFonts w:asciiTheme="minorHAnsi" w:hAnsiTheme="minorHAnsi"/>
            <w:b w:val="0"/>
            <w:noProof/>
          </w:rPr>
          <w:tab/>
        </w:r>
        <w:r w:rsidRPr="00F666A3">
          <w:rPr>
            <w:rStyle w:val="Hyperlink"/>
            <w:noProof/>
            <w:lang w:val="en-GB" w:eastAsia="ja-JP"/>
          </w:rPr>
          <w:t>(Reuse Rel-16 rule in Step 1) For a given priority index, it is an error case in Rel-17 that more than one PUCCH carrying HARQ-ACK overlap with a PUSCH or another PUCCH.</w:t>
        </w:r>
      </w:hyperlink>
    </w:p>
    <w:p w14:paraId="3CA1B07E" w14:textId="7FB69306" w:rsidR="00373763" w:rsidRDefault="00373763">
      <w:pPr>
        <w:pStyle w:val="TableofFigures"/>
        <w:tabs>
          <w:tab w:val="right" w:leader="dot" w:pos="9629"/>
        </w:tabs>
        <w:rPr>
          <w:rFonts w:asciiTheme="minorHAnsi" w:hAnsiTheme="minorHAnsi"/>
          <w:b w:val="0"/>
          <w:noProof/>
        </w:rPr>
      </w:pPr>
      <w:hyperlink w:anchor="_Toc92833998" w:history="1">
        <w:r w:rsidRPr="00F666A3">
          <w:rPr>
            <w:rStyle w:val="Hyperlink"/>
            <w:noProof/>
            <w:lang w:val="en-GB" w:eastAsia="ja-JP"/>
          </w:rPr>
          <w:t>Proposal 4</w:t>
        </w:r>
        <w:r>
          <w:rPr>
            <w:rFonts w:asciiTheme="minorHAnsi" w:hAnsiTheme="minorHAnsi"/>
            <w:b w:val="0"/>
            <w:noProof/>
          </w:rPr>
          <w:tab/>
        </w:r>
        <w:r w:rsidRPr="00F666A3">
          <w:rPr>
            <w:rStyle w:val="Hyperlink"/>
            <w:noProof/>
            <w:lang w:val="en-GB" w:eastAsia="ja-JP"/>
          </w:rPr>
          <w:t>If two (or more)  sub-slot HARQ-ACK PUCCHs with the same priority overlap with a PUSCH with a different priority, then the lower priority channel(s) are cancelled.</w:t>
        </w:r>
      </w:hyperlink>
    </w:p>
    <w:p w14:paraId="21FC9B5B" w14:textId="3E9C69CC" w:rsidR="00373763" w:rsidRDefault="00373763">
      <w:pPr>
        <w:pStyle w:val="TableofFigures"/>
        <w:tabs>
          <w:tab w:val="right" w:leader="dot" w:pos="9629"/>
        </w:tabs>
        <w:rPr>
          <w:rFonts w:asciiTheme="minorHAnsi" w:hAnsiTheme="minorHAnsi"/>
          <w:b w:val="0"/>
          <w:noProof/>
        </w:rPr>
      </w:pPr>
      <w:hyperlink w:anchor="_Toc92833999" w:history="1">
        <w:r w:rsidRPr="00F666A3">
          <w:rPr>
            <w:rStyle w:val="Hyperlink"/>
            <w:noProof/>
            <w:lang w:val="en-GB" w:eastAsia="ja-JP"/>
          </w:rPr>
          <w:t>Proposal 5</w:t>
        </w:r>
        <w:r>
          <w:rPr>
            <w:rFonts w:asciiTheme="minorHAnsi" w:hAnsiTheme="minorHAnsi"/>
            <w:b w:val="0"/>
            <w:noProof/>
          </w:rPr>
          <w:tab/>
        </w:r>
        <w:r w:rsidRPr="00F666A3">
          <w:rPr>
            <w:rStyle w:val="Hyperlink"/>
            <w:noProof/>
            <w:lang w:val="en-GB" w:eastAsia="ja-JP"/>
          </w:rPr>
          <w:t>If two PUCCHs of different priorities carrying HARQ-ACK overlap with a PUSCH, the two PUCCHs are multiplexed onto the PUSCH.</w:t>
        </w:r>
      </w:hyperlink>
    </w:p>
    <w:p w14:paraId="72E0B3C5" w14:textId="61D6D25B" w:rsidR="00373763" w:rsidRDefault="00373763">
      <w:pPr>
        <w:pStyle w:val="TableofFigures"/>
        <w:tabs>
          <w:tab w:val="right" w:leader="dot" w:pos="9629"/>
        </w:tabs>
        <w:rPr>
          <w:rFonts w:asciiTheme="minorHAnsi" w:hAnsiTheme="minorHAnsi"/>
          <w:b w:val="0"/>
          <w:noProof/>
        </w:rPr>
      </w:pPr>
      <w:hyperlink w:anchor="_Toc92834000" w:history="1">
        <w:r w:rsidRPr="00F666A3">
          <w:rPr>
            <w:rStyle w:val="Hyperlink"/>
            <w:noProof/>
          </w:rPr>
          <w:t>Proposal 6</w:t>
        </w:r>
        <w:r>
          <w:rPr>
            <w:rFonts w:asciiTheme="minorHAnsi" w:hAnsiTheme="minorHAnsi"/>
            <w:b w:val="0"/>
            <w:noProof/>
          </w:rPr>
          <w:tab/>
        </w:r>
        <w:r w:rsidRPr="00F666A3">
          <w:rPr>
            <w:rStyle w:val="Hyperlink"/>
            <w:noProof/>
          </w:rPr>
          <w:t>Reuse the R15/R16 rules for PUSCH selection for UCI multiplexing, with only necessary enhancements for Rel-17.</w:t>
        </w:r>
      </w:hyperlink>
    </w:p>
    <w:p w14:paraId="315D71DF" w14:textId="000CDC21" w:rsidR="00373763" w:rsidRDefault="00373763">
      <w:pPr>
        <w:pStyle w:val="TableofFigures"/>
        <w:tabs>
          <w:tab w:val="right" w:leader="dot" w:pos="9629"/>
        </w:tabs>
        <w:rPr>
          <w:rFonts w:asciiTheme="minorHAnsi" w:hAnsiTheme="minorHAnsi"/>
          <w:b w:val="0"/>
          <w:noProof/>
        </w:rPr>
      </w:pPr>
      <w:hyperlink w:anchor="_Toc92834001" w:history="1">
        <w:r w:rsidRPr="00F666A3">
          <w:rPr>
            <w:rStyle w:val="Hyperlink"/>
            <w:noProof/>
            <w:lang w:val="en-GB" w:eastAsia="ja-JP"/>
          </w:rPr>
          <w:t>Proposal 7</w:t>
        </w:r>
        <w:r>
          <w:rPr>
            <w:rFonts w:asciiTheme="minorHAnsi" w:hAnsiTheme="minorHAnsi"/>
            <w:b w:val="0"/>
            <w:noProof/>
          </w:rPr>
          <w:tab/>
        </w:r>
        <w:r w:rsidRPr="00F666A3">
          <w:rPr>
            <w:rStyle w:val="Hyperlink"/>
            <w:noProof/>
            <w:lang w:val="en-GB" w:eastAsia="ja-JP"/>
          </w:rPr>
          <w:t>Update the scheduling restriction to allow multiplexing PUSCH and HARQ-ACK of different priorities.</w:t>
        </w:r>
      </w:hyperlink>
    </w:p>
    <w:p w14:paraId="68E641AA" w14:textId="3AF1FAC2" w:rsidR="00373763" w:rsidRDefault="00373763">
      <w:pPr>
        <w:pStyle w:val="TableofFigures"/>
        <w:tabs>
          <w:tab w:val="right" w:leader="dot" w:pos="9629"/>
        </w:tabs>
        <w:rPr>
          <w:rFonts w:asciiTheme="minorHAnsi" w:hAnsiTheme="minorHAnsi"/>
          <w:b w:val="0"/>
          <w:noProof/>
        </w:rPr>
      </w:pPr>
      <w:hyperlink w:anchor="_Toc92834002" w:history="1">
        <w:r w:rsidRPr="00F666A3">
          <w:rPr>
            <w:rStyle w:val="Hyperlink"/>
            <w:noProof/>
            <w:lang w:val="en-GB" w:eastAsia="ja-JP"/>
          </w:rPr>
          <w:t>Proposal 8</w:t>
        </w:r>
        <w:r>
          <w:rPr>
            <w:rFonts w:asciiTheme="minorHAnsi" w:hAnsiTheme="minorHAnsi"/>
            <w:b w:val="0"/>
            <w:noProof/>
          </w:rPr>
          <w:tab/>
        </w:r>
        <w:r w:rsidRPr="00F666A3">
          <w:rPr>
            <w:rStyle w:val="Hyperlink"/>
            <w:noProof/>
            <w:lang w:val="en-GB" w:eastAsia="ja-JP"/>
          </w:rPr>
          <w:t>As a first preference, adopt option 1a for encoding of 1 or 2 bit HARQ feedback when HP and LP HARQ-ACK are separately encoded and multiplexed onto a PUCCH. Adopt RM coding as a second preference.</w:t>
        </w:r>
      </w:hyperlink>
    </w:p>
    <w:p w14:paraId="647205CD" w14:textId="26225097" w:rsidR="00373763" w:rsidRDefault="00373763">
      <w:pPr>
        <w:pStyle w:val="TableofFigures"/>
        <w:tabs>
          <w:tab w:val="right" w:leader="dot" w:pos="9629"/>
        </w:tabs>
        <w:rPr>
          <w:rFonts w:asciiTheme="minorHAnsi" w:hAnsiTheme="minorHAnsi"/>
          <w:b w:val="0"/>
          <w:noProof/>
        </w:rPr>
      </w:pPr>
      <w:hyperlink w:anchor="_Toc92834003" w:history="1">
        <w:r w:rsidRPr="00F666A3">
          <w:rPr>
            <w:rStyle w:val="Hyperlink"/>
            <w:noProof/>
            <w:lang w:val="en-GB" w:eastAsia="ja-JP"/>
          </w:rPr>
          <w:t>Proposal 9</w:t>
        </w:r>
        <w:r>
          <w:rPr>
            <w:rFonts w:asciiTheme="minorHAnsi" w:hAnsiTheme="minorHAnsi"/>
            <w:b w:val="0"/>
            <w:noProof/>
          </w:rPr>
          <w:tab/>
        </w:r>
        <w:r w:rsidRPr="00F666A3">
          <w:rPr>
            <w:rStyle w:val="Hyperlink"/>
            <w:noProof/>
            <w:lang w:val="en-GB" w:eastAsia="ja-JP"/>
          </w:rPr>
          <w:t>Do not introduce a DCI field indicating the T-DAI of LP HARQ-ACK.</w:t>
        </w:r>
      </w:hyperlink>
    </w:p>
    <w:p w14:paraId="05556AA9" w14:textId="306FA89D" w:rsidR="00373763" w:rsidRDefault="00373763">
      <w:pPr>
        <w:pStyle w:val="TableofFigures"/>
        <w:tabs>
          <w:tab w:val="right" w:leader="dot" w:pos="9629"/>
        </w:tabs>
        <w:rPr>
          <w:rFonts w:asciiTheme="minorHAnsi" w:hAnsiTheme="minorHAnsi"/>
          <w:b w:val="0"/>
          <w:noProof/>
        </w:rPr>
      </w:pPr>
      <w:hyperlink w:anchor="_Toc92834004" w:history="1">
        <w:r w:rsidRPr="00F666A3">
          <w:rPr>
            <w:rStyle w:val="Hyperlink"/>
            <w:noProof/>
            <w:lang w:val="en-GB" w:eastAsia="ja-JP"/>
          </w:rPr>
          <w:t>Proposal 10</w:t>
        </w:r>
        <w:r>
          <w:rPr>
            <w:rFonts w:asciiTheme="minorHAnsi" w:hAnsiTheme="minorHAnsi"/>
            <w:b w:val="0"/>
            <w:noProof/>
          </w:rPr>
          <w:tab/>
        </w:r>
        <w:r w:rsidRPr="00F666A3">
          <w:rPr>
            <w:rStyle w:val="Hyperlink"/>
            <w:noProof/>
            <w:lang w:val="en-GB" w:eastAsia="ja-JP"/>
          </w:rPr>
          <w:t>When a PUCCH carrying HP SR with PF0/1 overlaps with a PUCCH carrying LP HARQ-ACK with PF0/1, for positive SR, transmit HARQ-ACK on the SR PUCCH resource.</w:t>
        </w:r>
      </w:hyperlink>
    </w:p>
    <w:p w14:paraId="38E97910" w14:textId="2B8EF41A" w:rsidR="00373763" w:rsidRDefault="00373763">
      <w:pPr>
        <w:pStyle w:val="TableofFigures"/>
        <w:tabs>
          <w:tab w:val="right" w:leader="dot" w:pos="9629"/>
        </w:tabs>
        <w:rPr>
          <w:rFonts w:asciiTheme="minorHAnsi" w:hAnsiTheme="minorHAnsi"/>
          <w:b w:val="0"/>
          <w:noProof/>
        </w:rPr>
      </w:pPr>
      <w:hyperlink w:anchor="_Toc92834005" w:history="1">
        <w:r w:rsidRPr="00F666A3">
          <w:rPr>
            <w:rStyle w:val="Hyperlink"/>
            <w:noProof/>
            <w:lang w:val="en-GB" w:eastAsia="ja-JP"/>
          </w:rPr>
          <w:t>Proposal 11</w:t>
        </w:r>
        <w:r>
          <w:rPr>
            <w:rFonts w:asciiTheme="minorHAnsi" w:hAnsiTheme="minorHAnsi"/>
            <w:b w:val="0"/>
            <w:noProof/>
          </w:rPr>
          <w:tab/>
        </w:r>
        <w:r w:rsidRPr="00F666A3">
          <w:rPr>
            <w:rStyle w:val="Hyperlink"/>
            <w:noProof/>
            <w:lang w:val="en-GB" w:eastAsia="ja-JP"/>
          </w:rPr>
          <w:t>When a PUCCH carrying HP SR with PF0/1 overlaps with a PUCCH carrying LP HARQ-ACK with PF0/1, for negative SR, transmit HARQ-ACK on the HARQ-ACK PUCCH resource.</w:t>
        </w:r>
      </w:hyperlink>
    </w:p>
    <w:p w14:paraId="6FD61FF8" w14:textId="331459C8" w:rsidR="00373763" w:rsidRDefault="00373763">
      <w:pPr>
        <w:pStyle w:val="TableofFigures"/>
        <w:tabs>
          <w:tab w:val="right" w:leader="dot" w:pos="9629"/>
        </w:tabs>
        <w:rPr>
          <w:rFonts w:asciiTheme="minorHAnsi" w:hAnsiTheme="minorHAnsi"/>
          <w:b w:val="0"/>
          <w:noProof/>
        </w:rPr>
      </w:pPr>
      <w:hyperlink w:anchor="_Toc92834006" w:history="1">
        <w:r w:rsidRPr="00F666A3">
          <w:rPr>
            <w:rStyle w:val="Hyperlink"/>
            <w:noProof/>
            <w:lang w:val="en-GB" w:eastAsia="ja-JP"/>
          </w:rPr>
          <w:t>Proposal 12</w:t>
        </w:r>
        <w:r>
          <w:rPr>
            <w:rFonts w:asciiTheme="minorHAnsi" w:hAnsiTheme="minorHAnsi"/>
            <w:b w:val="0"/>
            <w:noProof/>
          </w:rPr>
          <w:tab/>
        </w:r>
        <w:r w:rsidRPr="00F666A3">
          <w:rPr>
            <w:rStyle w:val="Hyperlink"/>
            <w:noProof/>
            <w:lang w:val="en-GB" w:eastAsia="ja-JP"/>
          </w:rPr>
          <w:t>When an LP HARQ-ACK overlaps with a HP PUSCH, and the HP PUSCH contains HP HARQ-ACK and HP CSI, then: the HP PUSCH is transmitted as is, the LP HARQ-ACK is dropped.</w:t>
        </w:r>
      </w:hyperlink>
    </w:p>
    <w:p w14:paraId="0495600A" w14:textId="5CDF40ED" w:rsidR="00373763" w:rsidRDefault="00373763">
      <w:pPr>
        <w:pStyle w:val="TableofFigures"/>
        <w:tabs>
          <w:tab w:val="right" w:leader="dot" w:pos="9629"/>
        </w:tabs>
        <w:rPr>
          <w:rFonts w:asciiTheme="minorHAnsi" w:hAnsiTheme="minorHAnsi"/>
          <w:b w:val="0"/>
          <w:noProof/>
        </w:rPr>
      </w:pPr>
      <w:hyperlink w:anchor="_Toc92834007" w:history="1">
        <w:r w:rsidRPr="00F666A3">
          <w:rPr>
            <w:rStyle w:val="Hyperlink"/>
            <w:noProof/>
            <w:lang w:val="en-GB" w:eastAsia="ja-JP"/>
          </w:rPr>
          <w:t>Proposal 13</w:t>
        </w:r>
        <w:r>
          <w:rPr>
            <w:rFonts w:asciiTheme="minorHAnsi" w:hAnsiTheme="minorHAnsi"/>
            <w:b w:val="0"/>
            <w:noProof/>
          </w:rPr>
          <w:tab/>
        </w:r>
        <w:r w:rsidRPr="00F666A3">
          <w:rPr>
            <w:rStyle w:val="Hyperlink"/>
            <w:noProof/>
            <w:lang w:val="en-GB" w:eastAsia="ja-JP"/>
          </w:rPr>
          <w:t>For multiplexing a high-priority (HP) HARQ-ACK and a low-priority (LP) HARQ-ACK into a PUCCH in R17, the power control procedure for PUCCH format 3 and 4 is also applied to PUCCH format 2.</w:t>
        </w:r>
      </w:hyperlink>
    </w:p>
    <w:p w14:paraId="71920552" w14:textId="2B809F2A" w:rsidR="00373763" w:rsidRDefault="00373763">
      <w:pPr>
        <w:pStyle w:val="TableofFigures"/>
        <w:tabs>
          <w:tab w:val="right" w:leader="dot" w:pos="9629"/>
        </w:tabs>
        <w:rPr>
          <w:rFonts w:asciiTheme="minorHAnsi" w:hAnsiTheme="minorHAnsi"/>
          <w:b w:val="0"/>
          <w:noProof/>
        </w:rPr>
      </w:pPr>
      <w:hyperlink w:anchor="_Toc92834008" w:history="1">
        <w:r w:rsidRPr="00F666A3">
          <w:rPr>
            <w:rStyle w:val="Hyperlink"/>
            <w:noProof/>
          </w:rPr>
          <w:t>Proposal 14</w:t>
        </w:r>
        <w:r>
          <w:rPr>
            <w:rFonts w:asciiTheme="minorHAnsi" w:hAnsiTheme="minorHAnsi"/>
            <w:b w:val="0"/>
            <w:noProof/>
          </w:rPr>
          <w:tab/>
        </w:r>
        <w:r w:rsidRPr="00F666A3">
          <w:rPr>
            <w:rStyle w:val="Hyperlink"/>
            <w:rFonts w:cstheme="minorHAnsi"/>
            <w:noProof/>
            <w:lang w:eastAsia="ja-JP"/>
          </w:rPr>
          <w:t>MAC may send two PDUs to two overlapping grants only if the later grant has higher PHY priority than the earlier grant</w:t>
        </w:r>
        <w:r w:rsidRPr="00F666A3">
          <w:rPr>
            <w:rStyle w:val="Hyperlink"/>
            <w:noProof/>
          </w:rPr>
          <w:t>.</w:t>
        </w:r>
      </w:hyperlink>
    </w:p>
    <w:p w14:paraId="09E302A5" w14:textId="06366084" w:rsidR="00373763" w:rsidRDefault="00373763">
      <w:pPr>
        <w:pStyle w:val="TableofFigures"/>
        <w:tabs>
          <w:tab w:val="right" w:leader="dot" w:pos="9629"/>
        </w:tabs>
        <w:rPr>
          <w:rFonts w:asciiTheme="minorHAnsi" w:hAnsiTheme="minorHAnsi"/>
          <w:b w:val="0"/>
          <w:noProof/>
        </w:rPr>
      </w:pPr>
      <w:hyperlink w:anchor="_Toc92834009" w:history="1">
        <w:r w:rsidRPr="00F666A3">
          <w:rPr>
            <w:rStyle w:val="Hyperlink"/>
            <w:rFonts w:cstheme="minorHAnsi"/>
            <w:noProof/>
            <w:lang w:eastAsia="ja-JP"/>
          </w:rPr>
          <w:t>Proposal 15</w:t>
        </w:r>
        <w:r>
          <w:rPr>
            <w:rFonts w:asciiTheme="minorHAnsi" w:hAnsiTheme="minorHAnsi"/>
            <w:b w:val="0"/>
            <w:noProof/>
          </w:rPr>
          <w:tab/>
        </w:r>
        <w:r w:rsidRPr="00F666A3">
          <w:rPr>
            <w:rStyle w:val="Hyperlink"/>
            <w:rFonts w:cstheme="minorHAnsi"/>
            <w:noProof/>
            <w:lang w:eastAsia="ja-JP"/>
          </w:rPr>
          <w:t>DG/CG prioritization is performed before Step 1 of the framework for multiplexing/prioritization.</w:t>
        </w:r>
      </w:hyperlink>
    </w:p>
    <w:p w14:paraId="64E91E20" w14:textId="703B8E4B" w:rsidR="00373763" w:rsidRDefault="00373763">
      <w:pPr>
        <w:pStyle w:val="TableofFigures"/>
        <w:tabs>
          <w:tab w:val="right" w:leader="dot" w:pos="9629"/>
        </w:tabs>
        <w:rPr>
          <w:rFonts w:asciiTheme="minorHAnsi" w:hAnsiTheme="minorHAnsi"/>
          <w:b w:val="0"/>
          <w:noProof/>
        </w:rPr>
      </w:pPr>
      <w:hyperlink w:anchor="_Toc92834010" w:history="1">
        <w:r w:rsidRPr="00F666A3">
          <w:rPr>
            <w:rStyle w:val="Hyperlink"/>
            <w:noProof/>
          </w:rPr>
          <w:t>Proposal 16</w:t>
        </w:r>
        <w:r>
          <w:rPr>
            <w:rFonts w:asciiTheme="minorHAnsi" w:hAnsiTheme="minorHAnsi"/>
            <w:b w:val="0"/>
            <w:noProof/>
          </w:rPr>
          <w:tab/>
        </w:r>
        <w:r w:rsidRPr="00F666A3">
          <w:rPr>
            <w:rStyle w:val="Hyperlink"/>
            <w:noProof/>
            <w:lang w:eastAsia="ja-JP"/>
          </w:rPr>
          <w:t xml:space="preserve">Identification of </w:t>
        </w:r>
        <w:r w:rsidRPr="00F666A3">
          <w:rPr>
            <w:rStyle w:val="Hyperlink"/>
            <w:rFonts w:cstheme="minorHAnsi"/>
            <w:noProof/>
            <w:lang w:eastAsia="ja-JP"/>
          </w:rPr>
          <w:t>PUSCH for UCI multiplexing is performed after CG-vs-DG prioritization</w:t>
        </w:r>
        <w:r w:rsidRPr="00F666A3">
          <w:rPr>
            <w:rStyle w:val="Hyperlink"/>
            <w:noProof/>
          </w:rPr>
          <w:t>.</w:t>
        </w:r>
      </w:hyperlink>
    </w:p>
    <w:p w14:paraId="5E359594" w14:textId="113FDACF" w:rsidR="00373763" w:rsidRDefault="00373763">
      <w:pPr>
        <w:pStyle w:val="TableofFigures"/>
        <w:tabs>
          <w:tab w:val="right" w:leader="dot" w:pos="9629"/>
        </w:tabs>
        <w:rPr>
          <w:rFonts w:asciiTheme="minorHAnsi" w:hAnsiTheme="minorHAnsi"/>
          <w:b w:val="0"/>
          <w:noProof/>
        </w:rPr>
      </w:pPr>
      <w:hyperlink w:anchor="_Toc92834011" w:history="1">
        <w:r w:rsidRPr="00F666A3">
          <w:rPr>
            <w:rStyle w:val="Hyperlink"/>
            <w:noProof/>
            <w:lang w:val="en-GB" w:eastAsia="ja-JP"/>
          </w:rPr>
          <w:t>Proposal 17</w:t>
        </w:r>
        <w:r>
          <w:rPr>
            <w:rFonts w:asciiTheme="minorHAnsi" w:hAnsiTheme="minorHAnsi"/>
            <w:b w:val="0"/>
            <w:noProof/>
          </w:rPr>
          <w:tab/>
        </w:r>
        <w:r w:rsidRPr="00F666A3">
          <w:rPr>
            <w:rStyle w:val="Hyperlink"/>
            <w:noProof/>
            <w:lang w:eastAsia="ja-JP"/>
          </w:rPr>
          <w:t>Adopt the same understanding as in Rel-16, i.e., w</w:t>
        </w:r>
        <w:r w:rsidRPr="00F666A3">
          <w:rPr>
            <w:rStyle w:val="Hyperlink"/>
            <w:noProof/>
            <w:lang w:val="en-GB" w:eastAsia="ja-JP"/>
          </w:rPr>
          <w:t xml:space="preserve">hen </w:t>
        </w:r>
        <w:r w:rsidRPr="00F666A3">
          <w:rPr>
            <w:rStyle w:val="Hyperlink"/>
            <w:i/>
            <w:iCs/>
            <w:noProof/>
            <w:lang w:val="en-GB" w:eastAsia="ja-JP"/>
          </w:rPr>
          <w:t>lch-basedPrioritization</w:t>
        </w:r>
        <w:r w:rsidRPr="00F666A3">
          <w:rPr>
            <w:rStyle w:val="Hyperlink"/>
            <w:noProof/>
            <w:lang w:val="en-GB" w:eastAsia="ja-JP"/>
          </w:rPr>
          <w:t xml:space="preserve"> is configured, Rel-16 UL skipping cannot be enabled in Rel-17.</w:t>
        </w:r>
      </w:hyperlink>
    </w:p>
    <w:p w14:paraId="48B83471" w14:textId="4C3BE2B8" w:rsidR="00373763" w:rsidRDefault="00373763">
      <w:pPr>
        <w:pStyle w:val="TableofFigures"/>
        <w:tabs>
          <w:tab w:val="right" w:leader="dot" w:pos="9629"/>
        </w:tabs>
        <w:rPr>
          <w:rFonts w:asciiTheme="minorHAnsi" w:hAnsiTheme="minorHAnsi"/>
          <w:b w:val="0"/>
          <w:noProof/>
        </w:rPr>
      </w:pPr>
      <w:hyperlink w:anchor="_Toc92834012" w:history="1">
        <w:r w:rsidRPr="00F666A3">
          <w:rPr>
            <w:rStyle w:val="Hyperlink"/>
            <w:rFonts w:cstheme="minorHAnsi"/>
            <w:noProof/>
            <w:lang w:eastAsia="ja-JP"/>
          </w:rPr>
          <w:t>Proposal 18</w:t>
        </w:r>
        <w:r>
          <w:rPr>
            <w:rFonts w:asciiTheme="minorHAnsi" w:hAnsiTheme="minorHAnsi"/>
            <w:b w:val="0"/>
            <w:noProof/>
          </w:rPr>
          <w:tab/>
        </w:r>
        <w:r w:rsidRPr="00F666A3">
          <w:rPr>
            <w:rStyle w:val="Hyperlink"/>
            <w:rFonts w:cstheme="minorHAnsi"/>
            <w:noProof/>
            <w:lang w:eastAsia="ja-JP"/>
          </w:rPr>
          <w:t>For the scenario of HP DG vs LP CG, reuse Rel-15 timeline for the scheduling PDCCH.</w:t>
        </w:r>
      </w:hyperlink>
    </w:p>
    <w:p w14:paraId="5DC0BF8C" w14:textId="26ABA589" w:rsidR="00373763" w:rsidRDefault="00373763">
      <w:pPr>
        <w:pStyle w:val="TableofFigures"/>
        <w:tabs>
          <w:tab w:val="right" w:leader="dot" w:pos="9629"/>
        </w:tabs>
        <w:rPr>
          <w:rFonts w:asciiTheme="minorHAnsi" w:hAnsiTheme="minorHAnsi"/>
          <w:b w:val="0"/>
          <w:noProof/>
        </w:rPr>
      </w:pPr>
      <w:hyperlink w:anchor="_Toc92834013" w:history="1">
        <w:r w:rsidRPr="00F666A3">
          <w:rPr>
            <w:rStyle w:val="Hyperlink"/>
            <w:rFonts w:cstheme="minorHAnsi"/>
            <w:noProof/>
            <w:lang w:eastAsia="ja-JP"/>
          </w:rPr>
          <w:t>Proposal 19</w:t>
        </w:r>
        <w:r>
          <w:rPr>
            <w:rFonts w:asciiTheme="minorHAnsi" w:hAnsiTheme="minorHAnsi"/>
            <w:b w:val="0"/>
            <w:noProof/>
          </w:rPr>
          <w:tab/>
        </w:r>
        <w:r w:rsidRPr="00F666A3">
          <w:rPr>
            <w:rStyle w:val="Hyperlink"/>
            <w:rFonts w:cstheme="minorHAnsi"/>
            <w:noProof/>
            <w:lang w:eastAsia="ja-JP"/>
          </w:rPr>
          <w:t>For the scenario of LP DG vs HP CG, no new timeline requirement is introduced for the scheduling PDCCH.</w:t>
        </w:r>
      </w:hyperlink>
    </w:p>
    <w:p w14:paraId="4681384C" w14:textId="169CD1C2" w:rsidR="00373763" w:rsidRDefault="00373763">
      <w:pPr>
        <w:pStyle w:val="TableofFigures"/>
        <w:tabs>
          <w:tab w:val="right" w:leader="dot" w:pos="9629"/>
        </w:tabs>
        <w:rPr>
          <w:rFonts w:asciiTheme="minorHAnsi" w:hAnsiTheme="minorHAnsi"/>
          <w:b w:val="0"/>
          <w:noProof/>
        </w:rPr>
      </w:pPr>
      <w:hyperlink w:anchor="_Toc92834014" w:history="1">
        <w:r w:rsidRPr="00F666A3">
          <w:rPr>
            <w:rStyle w:val="Hyperlink"/>
            <w:noProof/>
            <w:lang w:val="en-GB" w:eastAsia="ja-JP"/>
          </w:rPr>
          <w:t>Proposal 20</w:t>
        </w:r>
        <w:r>
          <w:rPr>
            <w:rFonts w:asciiTheme="minorHAnsi" w:hAnsiTheme="minorHAnsi"/>
            <w:b w:val="0"/>
            <w:noProof/>
          </w:rPr>
          <w:tab/>
        </w:r>
        <w:r w:rsidRPr="00F666A3">
          <w:rPr>
            <w:rStyle w:val="Hyperlink"/>
            <w:rFonts w:cstheme="minorHAnsi"/>
            <w:noProof/>
            <w:lang w:eastAsia="ja-JP"/>
          </w:rPr>
          <w:t>When simultaneous PUCCH/PUSCH is enabled, p</w:t>
        </w:r>
        <w:r w:rsidRPr="00F666A3">
          <w:rPr>
            <w:rStyle w:val="Hyperlink"/>
            <w:noProof/>
            <w:lang w:val="en-GB" w:eastAsia="ja-JP"/>
          </w:rPr>
          <w:t>erform step 2 in the intra-UE multiplexing framework per band, so that PUCCH and PUSCH can be transmitted simultaneously on different bands.</w:t>
        </w:r>
      </w:hyperlink>
    </w:p>
    <w:p w14:paraId="43E7A772" w14:textId="66599EAA" w:rsidR="00D67325" w:rsidRPr="00D669AD" w:rsidRDefault="00D67325" w:rsidP="00D67325">
      <w:pPr>
        <w:pStyle w:val="BodyText"/>
        <w:rPr>
          <w:rFonts w:asciiTheme="minorHAnsi" w:hAnsiTheme="minorHAnsi" w:cstheme="minorHAnsi"/>
        </w:rPr>
      </w:pPr>
      <w:r w:rsidRPr="00D669AD">
        <w:rPr>
          <w:b/>
          <w:bCs/>
        </w:rPr>
        <w:fldChar w:fldCharType="end"/>
      </w:r>
    </w:p>
    <w:p w14:paraId="19A5459C" w14:textId="77777777" w:rsidR="00F507D1" w:rsidRPr="00D669AD" w:rsidRDefault="00F507D1" w:rsidP="00CE0424">
      <w:pPr>
        <w:pStyle w:val="Heading1"/>
      </w:pPr>
      <w:r w:rsidRPr="00D669AD">
        <w:t>References</w:t>
      </w:r>
    </w:p>
    <w:p w14:paraId="56D0F445" w14:textId="77777777" w:rsidR="001F42F3" w:rsidRPr="000246A0" w:rsidRDefault="001F42F3" w:rsidP="001F42F3">
      <w:pPr>
        <w:pStyle w:val="Reference"/>
        <w:rPr>
          <w:rFonts w:eastAsia="Batang"/>
        </w:rPr>
      </w:pPr>
      <w:bookmarkStart w:id="36" w:name="_Ref47515547"/>
      <w:r w:rsidRPr="000246A0">
        <w:rPr>
          <w:rFonts w:eastAsia="Batang"/>
        </w:rPr>
        <w:t>RP-193233 - New WID on enhanced Industrial Internet of Things (IoT) and URLLC support, Nokia, Nokia Shanghai Bell</w:t>
      </w:r>
      <w:bookmarkEnd w:id="36"/>
    </w:p>
    <w:p w14:paraId="2937DA01" w14:textId="77777777" w:rsidR="001F42F3" w:rsidRPr="000246A0" w:rsidRDefault="001F42F3" w:rsidP="001F42F3">
      <w:pPr>
        <w:pStyle w:val="Reference"/>
        <w:rPr>
          <w:rFonts w:eastAsia="Batang"/>
        </w:rPr>
      </w:pPr>
      <w:bookmarkStart w:id="37" w:name="_Ref47515553"/>
      <w:r w:rsidRPr="000246A0">
        <w:rPr>
          <w:rFonts w:eastAsia="Batang"/>
        </w:rPr>
        <w:t>RP-201310 - Revised WID: Enhanced Industrial Internet of Things (IoT) and ultra-reliable and low latency communication (URLLC) support for NR, Nokia, Nokia Shanghai Bell</w:t>
      </w:r>
      <w:bookmarkEnd w:id="37"/>
    </w:p>
    <w:p w14:paraId="5EB31128" w14:textId="77777777" w:rsidR="001F42F3" w:rsidRPr="000246A0" w:rsidRDefault="001F42F3" w:rsidP="001F42F3">
      <w:pPr>
        <w:pStyle w:val="Reference"/>
        <w:rPr>
          <w:rFonts w:eastAsia="Batang"/>
        </w:rPr>
      </w:pPr>
      <w:bookmarkStart w:id="38" w:name="_Ref54359502"/>
      <w:r w:rsidRPr="000246A0">
        <w:rPr>
          <w:rFonts w:eastAsia="Batang"/>
        </w:rPr>
        <w:t>3GPP TS38.214 v 16.1.0</w:t>
      </w:r>
      <w:bookmarkEnd w:id="38"/>
      <w:r w:rsidRPr="000246A0">
        <w:rPr>
          <w:rFonts w:eastAsia="Batang"/>
        </w:rPr>
        <w:t>, Physical layer procedures for data, March 2020.</w:t>
      </w:r>
    </w:p>
    <w:p w14:paraId="1662FAE5" w14:textId="44FEBDA9" w:rsidR="490C3FFA" w:rsidRPr="000246A0" w:rsidRDefault="005C1DF8" w:rsidP="00042AE5">
      <w:pPr>
        <w:pStyle w:val="Reference"/>
        <w:rPr>
          <w:rFonts w:eastAsia="Arial" w:cs="Arial"/>
        </w:rPr>
      </w:pPr>
      <w:bookmarkStart w:id="39" w:name="_Ref61884737"/>
      <w:r w:rsidRPr="000246A0">
        <w:rPr>
          <w:rFonts w:eastAsia="Arial" w:cs="Arial"/>
        </w:rPr>
        <w:t>R1-2111186, “Intra-UE Multiplexing/Prioritization and UL Skipping,” Ericsson</w:t>
      </w:r>
      <w:r w:rsidR="00883B1E" w:rsidRPr="000246A0">
        <w:rPr>
          <w:rFonts w:eastAsia="Arial" w:cs="Arial"/>
        </w:rPr>
        <w:t>.</w:t>
      </w:r>
      <w:bookmarkEnd w:id="39"/>
    </w:p>
    <w:p w14:paraId="6D1AD913" w14:textId="4C474B2D" w:rsidR="00A66C8E" w:rsidRDefault="00A66C8E" w:rsidP="00042AE5">
      <w:pPr>
        <w:pStyle w:val="Reference"/>
        <w:rPr>
          <w:rFonts w:eastAsia="Arial" w:cs="Arial"/>
        </w:rPr>
      </w:pPr>
      <w:bookmarkStart w:id="40" w:name="_Ref92818872"/>
      <w:r>
        <w:rPr>
          <w:rFonts w:eastAsia="Arial" w:cs="Arial"/>
        </w:rPr>
        <w:t>R1-2112712, “</w:t>
      </w:r>
      <w:r w:rsidRPr="00A66C8E">
        <w:rPr>
          <w:rFonts w:eastAsia="Arial" w:cs="Arial"/>
        </w:rPr>
        <w:t>Summary #2 of email thread [107-e-NR-R17-IIoT-URLLC-03]</w:t>
      </w:r>
      <w:r>
        <w:rPr>
          <w:rFonts w:eastAsia="Arial" w:cs="Arial"/>
        </w:rPr>
        <w:t>,” CATT</w:t>
      </w:r>
      <w:bookmarkEnd w:id="40"/>
    </w:p>
    <w:p w14:paraId="661BDB9B" w14:textId="048CCB06" w:rsidR="00A66C8E" w:rsidRPr="000246A0" w:rsidRDefault="00A66C8E" w:rsidP="00042AE5">
      <w:pPr>
        <w:pStyle w:val="Reference"/>
        <w:rPr>
          <w:rFonts w:eastAsia="Arial" w:cs="Arial"/>
        </w:rPr>
      </w:pPr>
      <w:bookmarkStart w:id="41" w:name="_Ref92819131"/>
      <w:r>
        <w:rPr>
          <w:rFonts w:eastAsia="Arial" w:cs="Arial"/>
        </w:rPr>
        <w:t>R1-2112667, “</w:t>
      </w:r>
      <w:r w:rsidRPr="00A66C8E">
        <w:rPr>
          <w:rFonts w:eastAsia="Arial" w:cs="Arial"/>
        </w:rPr>
        <w:t>Summary#2 of email thread [107-e-NR-R17-IIoT-URLLC-04]</w:t>
      </w:r>
      <w:r>
        <w:rPr>
          <w:rFonts w:eastAsia="Arial" w:cs="Arial"/>
        </w:rPr>
        <w:t>,” OPPO</w:t>
      </w:r>
      <w:bookmarkEnd w:id="41"/>
    </w:p>
    <w:p w14:paraId="61C15BD7" w14:textId="7C7AA48D" w:rsidR="003A7EF3" w:rsidRPr="008628BE" w:rsidRDefault="003A7EF3" w:rsidP="00CE0424">
      <w:pPr>
        <w:pStyle w:val="BodyText"/>
      </w:pPr>
    </w:p>
    <w:p w14:paraId="0807AD09" w14:textId="3525681E" w:rsidR="003715DA" w:rsidRPr="008628BE" w:rsidRDefault="003715DA" w:rsidP="00CE0424">
      <w:pPr>
        <w:pStyle w:val="BodyText"/>
      </w:pPr>
    </w:p>
    <w:p w14:paraId="51C8ECAE" w14:textId="47DB08EB" w:rsidR="005C6CE5" w:rsidRDefault="005C6CE5" w:rsidP="005C6CE5">
      <w:pPr>
        <w:pStyle w:val="Heading1"/>
      </w:pPr>
      <w:r>
        <w:t>Appendix. Relevant Existing Agreements</w:t>
      </w:r>
    </w:p>
    <w:p w14:paraId="38F1EB46" w14:textId="33DBB658" w:rsidR="005C6CE5" w:rsidRDefault="005C6CE5" w:rsidP="005C6CE5">
      <w:pPr>
        <w:rPr>
          <w:lang w:val="en-GB" w:eastAsia="ja-JP"/>
        </w:rPr>
      </w:pPr>
    </w:p>
    <w:p w14:paraId="46CAB766" w14:textId="6FE0DA18" w:rsidR="005C6CE5" w:rsidRPr="005C6CE5" w:rsidRDefault="005C6CE5" w:rsidP="005C6CE5">
      <w:pPr>
        <w:autoSpaceDE w:val="0"/>
        <w:autoSpaceDN w:val="0"/>
        <w:adjustRightInd w:val="0"/>
        <w:spacing w:after="0" w:line="240" w:lineRule="auto"/>
        <w:rPr>
          <w:rFonts w:ascii="Times New Roman" w:eastAsia="Times New Roman" w:hAnsi="Times New Roman" w:cs="Times New Roman"/>
          <w:b/>
          <w:bCs/>
          <w:lang w:eastAsia="en-GB"/>
        </w:rPr>
      </w:pPr>
      <w:r w:rsidRPr="005C6CE5">
        <w:rPr>
          <w:rFonts w:ascii="Times New Roman" w:eastAsia="Times New Roman" w:hAnsi="Times New Roman" w:cs="Times New Roman"/>
          <w:b/>
          <w:bCs/>
          <w:highlight w:val="green"/>
          <w:lang w:eastAsia="en-GB"/>
        </w:rPr>
        <w:t>Agreement</w:t>
      </w:r>
      <w:r>
        <w:rPr>
          <w:rFonts w:ascii="Times New Roman" w:eastAsia="Times New Roman" w:hAnsi="Times New Roman" w:cs="Times New Roman"/>
          <w:b/>
          <w:bCs/>
          <w:lang w:eastAsia="en-GB"/>
        </w:rPr>
        <w:t xml:space="preserve"> (RAN1#101)</w:t>
      </w:r>
    </w:p>
    <w:p w14:paraId="0EEF269D" w14:textId="4F9DABEF" w:rsidR="005C6CE5" w:rsidRPr="005C6CE5" w:rsidRDefault="005C6CE5" w:rsidP="005C6CE5">
      <w:pPr>
        <w:autoSpaceDE w:val="0"/>
        <w:autoSpaceDN w:val="0"/>
        <w:adjustRightInd w:val="0"/>
        <w:spacing w:after="0" w:line="240" w:lineRule="auto"/>
        <w:rPr>
          <w:lang w:val="en-GB" w:eastAsia="ja-JP"/>
        </w:rPr>
      </w:pPr>
      <w:r w:rsidRPr="005C6CE5">
        <w:rPr>
          <w:rFonts w:ascii="Times New Roman" w:eastAsia="Times New Roman" w:hAnsi="Times New Roman" w:cs="Times New Roman"/>
          <w:lang w:eastAsia="en-GB"/>
        </w:rPr>
        <w:t>It is an error case for Rel-16 that more than one PUCCH carrying HARQ-ACK overlapping with a PUSCH or another PUCCH with the same priority</w:t>
      </w:r>
    </w:p>
    <w:p w14:paraId="79E30229" w14:textId="77777777" w:rsidR="00CB7D97" w:rsidRPr="005C6CE5" w:rsidRDefault="00CB7D97" w:rsidP="003715DA">
      <w:pPr>
        <w:pStyle w:val="BodyText"/>
      </w:pPr>
    </w:p>
    <w:sectPr w:rsidR="00CB7D97" w:rsidRPr="005C6CE5"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52774" w14:textId="77777777" w:rsidR="0035459B" w:rsidRDefault="0035459B">
      <w:r>
        <w:separator/>
      </w:r>
    </w:p>
  </w:endnote>
  <w:endnote w:type="continuationSeparator" w:id="0">
    <w:p w14:paraId="38F96734" w14:textId="77777777" w:rsidR="0035459B" w:rsidRDefault="0035459B">
      <w:r>
        <w:continuationSeparator/>
      </w:r>
    </w:p>
  </w:endnote>
  <w:endnote w:type="continuationNotice" w:id="1">
    <w:p w14:paraId="38926275" w14:textId="77777777" w:rsidR="0035459B" w:rsidRDefault="003545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6CF85" w14:textId="77777777" w:rsidR="0035459B" w:rsidRDefault="003545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4065F" w14:textId="77777777" w:rsidR="0035459B" w:rsidRDefault="0035459B">
      <w:r>
        <w:separator/>
      </w:r>
    </w:p>
  </w:footnote>
  <w:footnote w:type="continuationSeparator" w:id="0">
    <w:p w14:paraId="0BB3541B" w14:textId="77777777" w:rsidR="0035459B" w:rsidRDefault="0035459B">
      <w:r>
        <w:continuationSeparator/>
      </w:r>
    </w:p>
  </w:footnote>
  <w:footnote w:type="continuationNotice" w:id="1">
    <w:p w14:paraId="2CA5E136" w14:textId="77777777" w:rsidR="0035459B" w:rsidRDefault="003545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A458" w14:textId="77777777" w:rsidR="0035459B" w:rsidRDefault="0035459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1D281006">
      <w:start w:val="1"/>
      <w:numFmt w:val="lowerRoman"/>
      <w:pStyle w:val="ListNumber3"/>
      <w:lvlText w:val="%1."/>
      <w:lvlJc w:val="right"/>
      <w:pPr>
        <w:ind w:left="926" w:hanging="360"/>
      </w:pPr>
    </w:lvl>
    <w:lvl w:ilvl="1" w:tplc="10CEEA46">
      <w:numFmt w:val="decimal"/>
      <w:lvlText w:val=""/>
      <w:lvlJc w:val="left"/>
    </w:lvl>
    <w:lvl w:ilvl="2" w:tplc="12B655C4">
      <w:numFmt w:val="decimal"/>
      <w:lvlText w:val=""/>
      <w:lvlJc w:val="left"/>
    </w:lvl>
    <w:lvl w:ilvl="3" w:tplc="93441116">
      <w:numFmt w:val="decimal"/>
      <w:lvlText w:val=""/>
      <w:lvlJc w:val="left"/>
    </w:lvl>
    <w:lvl w:ilvl="4" w:tplc="D25A605E">
      <w:numFmt w:val="decimal"/>
      <w:lvlText w:val=""/>
      <w:lvlJc w:val="left"/>
    </w:lvl>
    <w:lvl w:ilvl="5" w:tplc="925C56A8">
      <w:numFmt w:val="decimal"/>
      <w:lvlText w:val=""/>
      <w:lvlJc w:val="left"/>
    </w:lvl>
    <w:lvl w:ilvl="6" w:tplc="008EC7AC">
      <w:numFmt w:val="decimal"/>
      <w:lvlText w:val=""/>
      <w:lvlJc w:val="left"/>
    </w:lvl>
    <w:lvl w:ilvl="7" w:tplc="BBF05B2E">
      <w:numFmt w:val="decimal"/>
      <w:lvlText w:val=""/>
      <w:lvlJc w:val="left"/>
    </w:lvl>
    <w:lvl w:ilvl="8" w:tplc="5A389A0C">
      <w:numFmt w:val="decimal"/>
      <w:lvlText w:val=""/>
      <w:lvlJc w:val="left"/>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748E5"/>
    <w:multiLevelType w:val="multilevel"/>
    <w:tmpl w:val="5CD0021E"/>
    <w:lvl w:ilvl="0">
      <w:start w:val="1"/>
      <w:numFmt w:val="decimal"/>
      <w:lvlText w:val="%1."/>
      <w:lvlJc w:val="left"/>
      <w:pPr>
        <w:ind w:left="930" w:hanging="570"/>
      </w:pPr>
      <w:rPr>
        <w:rFonts w:hint="default"/>
      </w:rPr>
    </w:lvl>
    <w:lvl w:ilvl="1">
      <w:start w:val="1"/>
      <w:numFmt w:val="decimal"/>
      <w:isLgl/>
      <w:lvlText w:val="%1.%2"/>
      <w:lvlJc w:val="left"/>
      <w:pPr>
        <w:ind w:left="1155" w:hanging="795"/>
      </w:pPr>
      <w:rPr>
        <w:rFonts w:hint="default"/>
      </w:rPr>
    </w:lvl>
    <w:lvl w:ilvl="2">
      <w:start w:val="2"/>
      <w:numFmt w:val="decimal"/>
      <w:isLgl/>
      <w:lvlText w:val="%1.%2.%3"/>
      <w:lvlJc w:val="left"/>
      <w:pPr>
        <w:ind w:left="1155" w:hanging="795"/>
      </w:pPr>
      <w:rPr>
        <w:rFonts w:hint="default"/>
      </w:rPr>
    </w:lvl>
    <w:lvl w:ilvl="3">
      <w:start w:val="4"/>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21C48"/>
    <w:multiLevelType w:val="hybridMultilevel"/>
    <w:tmpl w:val="E79CEF1E"/>
    <w:lvl w:ilvl="0" w:tplc="08090001">
      <w:start w:val="1"/>
      <w:numFmt w:val="bullet"/>
      <w:lvlText w:val=""/>
      <w:lvlJc w:val="left"/>
      <w:pPr>
        <w:ind w:left="987" w:hanging="420"/>
      </w:pPr>
      <w:rPr>
        <w:rFonts w:ascii="Symbol" w:hAnsi="Symbol" w:hint="default"/>
      </w:rPr>
    </w:lvl>
    <w:lvl w:ilvl="1" w:tplc="12F6E6DA">
      <w:numFmt w:val="bullet"/>
      <w:lvlText w:val="-"/>
      <w:lvlJc w:val="left"/>
      <w:pPr>
        <w:ind w:left="1347" w:hanging="36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99760E"/>
    <w:multiLevelType w:val="hybridMultilevel"/>
    <w:tmpl w:val="96FA92F2"/>
    <w:lvl w:ilvl="0" w:tplc="08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622A"/>
    <w:multiLevelType w:val="hybridMultilevel"/>
    <w:tmpl w:val="87D22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4" w15:restartNumberingAfterBreak="0">
    <w:nsid w:val="3C7B7F13"/>
    <w:multiLevelType w:val="hybridMultilevel"/>
    <w:tmpl w:val="B420CFFA"/>
    <w:lvl w:ilvl="0" w:tplc="559A8162">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6E5E45"/>
    <w:multiLevelType w:val="hybridMultilevel"/>
    <w:tmpl w:val="A9F21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A6707BB"/>
    <w:multiLevelType w:val="hybridMultilevel"/>
    <w:tmpl w:val="2C8C4502"/>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2E4ED00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F60C0A"/>
    <w:multiLevelType w:val="hybridMultilevel"/>
    <w:tmpl w:val="35BCEC3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03E92"/>
    <w:multiLevelType w:val="hybridMultilevel"/>
    <w:tmpl w:val="FE629D06"/>
    <w:lvl w:ilvl="0" w:tplc="FEC0D590">
      <w:start w:val="1"/>
      <w:numFmt w:val="bullet"/>
      <w:lvlText w:val=""/>
      <w:lvlJc w:val="left"/>
      <w:pPr>
        <w:ind w:left="720" w:hanging="360"/>
      </w:pPr>
      <w:rPr>
        <w:rFonts w:ascii="Symbol" w:hAnsi="Symbol" w:hint="default"/>
      </w:rPr>
    </w:lvl>
    <w:lvl w:ilvl="1" w:tplc="ECE6F206">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A50DF7"/>
    <w:multiLevelType w:val="hybridMultilevel"/>
    <w:tmpl w:val="C16C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65EA6"/>
    <w:multiLevelType w:val="hybridMultilevel"/>
    <w:tmpl w:val="9794A8A8"/>
    <w:lvl w:ilvl="0" w:tplc="B7886454">
      <w:start w:val="1"/>
      <w:numFmt w:val="bullet"/>
      <w:lvlText w:val="◊"/>
      <w:lvlJc w:val="left"/>
      <w:pPr>
        <w:tabs>
          <w:tab w:val="num" w:pos="720"/>
        </w:tabs>
        <w:ind w:left="720" w:hanging="360"/>
      </w:pPr>
      <w:rPr>
        <w:rFonts w:ascii="Verdana" w:hAnsi="Verdana" w:hint="default"/>
      </w:rPr>
    </w:lvl>
    <w:lvl w:ilvl="1" w:tplc="8196C3DE">
      <w:numFmt w:val="bullet"/>
      <w:lvlText w:val=""/>
      <w:lvlJc w:val="left"/>
      <w:pPr>
        <w:tabs>
          <w:tab w:val="num" w:pos="1440"/>
        </w:tabs>
        <w:ind w:left="1440" w:hanging="360"/>
      </w:pPr>
      <w:rPr>
        <w:rFonts w:ascii="Symbol" w:hAnsi="Symbol" w:hint="default"/>
      </w:rPr>
    </w:lvl>
    <w:lvl w:ilvl="2" w:tplc="A536BB0E">
      <w:numFmt w:val="bullet"/>
      <w:lvlText w:val=""/>
      <w:lvlJc w:val="left"/>
      <w:pPr>
        <w:tabs>
          <w:tab w:val="num" w:pos="2160"/>
        </w:tabs>
        <w:ind w:left="2160" w:hanging="360"/>
      </w:pPr>
      <w:rPr>
        <w:rFonts w:ascii="Wingdings" w:hAnsi="Wingdings" w:hint="default"/>
      </w:rPr>
    </w:lvl>
    <w:lvl w:ilvl="3" w:tplc="B1DCC19E" w:tentative="1">
      <w:start w:val="1"/>
      <w:numFmt w:val="bullet"/>
      <w:lvlText w:val="◊"/>
      <w:lvlJc w:val="left"/>
      <w:pPr>
        <w:tabs>
          <w:tab w:val="num" w:pos="2880"/>
        </w:tabs>
        <w:ind w:left="2880" w:hanging="360"/>
      </w:pPr>
      <w:rPr>
        <w:rFonts w:ascii="Verdana" w:hAnsi="Verdana" w:hint="default"/>
      </w:rPr>
    </w:lvl>
    <w:lvl w:ilvl="4" w:tplc="5BA43FC6" w:tentative="1">
      <w:start w:val="1"/>
      <w:numFmt w:val="bullet"/>
      <w:lvlText w:val="◊"/>
      <w:lvlJc w:val="left"/>
      <w:pPr>
        <w:tabs>
          <w:tab w:val="num" w:pos="3600"/>
        </w:tabs>
        <w:ind w:left="3600" w:hanging="360"/>
      </w:pPr>
      <w:rPr>
        <w:rFonts w:ascii="Verdana" w:hAnsi="Verdana" w:hint="default"/>
      </w:rPr>
    </w:lvl>
    <w:lvl w:ilvl="5" w:tplc="04E2B3B8" w:tentative="1">
      <w:start w:val="1"/>
      <w:numFmt w:val="bullet"/>
      <w:lvlText w:val="◊"/>
      <w:lvlJc w:val="left"/>
      <w:pPr>
        <w:tabs>
          <w:tab w:val="num" w:pos="4320"/>
        </w:tabs>
        <w:ind w:left="4320" w:hanging="360"/>
      </w:pPr>
      <w:rPr>
        <w:rFonts w:ascii="Verdana" w:hAnsi="Verdana" w:hint="default"/>
      </w:rPr>
    </w:lvl>
    <w:lvl w:ilvl="6" w:tplc="0F2C7C46" w:tentative="1">
      <w:start w:val="1"/>
      <w:numFmt w:val="bullet"/>
      <w:lvlText w:val="◊"/>
      <w:lvlJc w:val="left"/>
      <w:pPr>
        <w:tabs>
          <w:tab w:val="num" w:pos="5040"/>
        </w:tabs>
        <w:ind w:left="5040" w:hanging="360"/>
      </w:pPr>
      <w:rPr>
        <w:rFonts w:ascii="Verdana" w:hAnsi="Verdana" w:hint="default"/>
      </w:rPr>
    </w:lvl>
    <w:lvl w:ilvl="7" w:tplc="2A404E62" w:tentative="1">
      <w:start w:val="1"/>
      <w:numFmt w:val="bullet"/>
      <w:lvlText w:val="◊"/>
      <w:lvlJc w:val="left"/>
      <w:pPr>
        <w:tabs>
          <w:tab w:val="num" w:pos="5760"/>
        </w:tabs>
        <w:ind w:left="5760" w:hanging="360"/>
      </w:pPr>
      <w:rPr>
        <w:rFonts w:ascii="Verdana" w:hAnsi="Verdana" w:hint="default"/>
      </w:rPr>
    </w:lvl>
    <w:lvl w:ilvl="8" w:tplc="600E7934" w:tentative="1">
      <w:start w:val="1"/>
      <w:numFmt w:val="bullet"/>
      <w:lvlText w:val="◊"/>
      <w:lvlJc w:val="left"/>
      <w:pPr>
        <w:tabs>
          <w:tab w:val="num" w:pos="6480"/>
        </w:tabs>
        <w:ind w:left="6480" w:hanging="360"/>
      </w:pPr>
      <w:rPr>
        <w:rFonts w:ascii="Verdana" w:hAnsi="Verdana" w:hint="default"/>
      </w:rPr>
    </w:lvl>
  </w:abstractNum>
  <w:abstractNum w:abstractNumId="32" w15:restartNumberingAfterBreak="0">
    <w:nsid w:val="7BC330F5"/>
    <w:multiLevelType w:val="hybridMultilevel"/>
    <w:tmpl w:val="C2769C2A"/>
    <w:lvl w:ilvl="0" w:tplc="D7521DF8">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0812FA5C">
      <w:start w:val="1"/>
      <w:numFmt w:val="bullet"/>
      <w:lvlText w:val="o"/>
      <w:lvlJc w:val="left"/>
      <w:pPr>
        <w:tabs>
          <w:tab w:val="num" w:pos="1440"/>
        </w:tabs>
        <w:ind w:left="1440" w:hanging="360"/>
      </w:pPr>
      <w:rPr>
        <w:rFonts w:ascii="Courier New" w:hAnsi="Courier New" w:hint="default"/>
      </w:rPr>
    </w:lvl>
    <w:lvl w:ilvl="2" w:tplc="215E9FAE">
      <w:start w:val="1"/>
      <w:numFmt w:val="bullet"/>
      <w:lvlText w:val=""/>
      <w:lvlJc w:val="left"/>
      <w:pPr>
        <w:tabs>
          <w:tab w:val="num" w:pos="2160"/>
        </w:tabs>
        <w:ind w:left="2160" w:hanging="360"/>
      </w:pPr>
      <w:rPr>
        <w:rFonts w:ascii="Wingdings" w:hAnsi="Wingdings" w:hint="default"/>
      </w:rPr>
    </w:lvl>
    <w:lvl w:ilvl="3" w:tplc="6BF4CE06">
      <w:start w:val="1"/>
      <w:numFmt w:val="bullet"/>
      <w:lvlText w:val=""/>
      <w:lvlJc w:val="left"/>
      <w:pPr>
        <w:tabs>
          <w:tab w:val="num" w:pos="2880"/>
        </w:tabs>
        <w:ind w:left="2880" w:hanging="360"/>
      </w:pPr>
      <w:rPr>
        <w:rFonts w:ascii="Symbol" w:eastAsia="Times New Roman" w:hAnsi="Symbol" w:hint="default"/>
      </w:rPr>
    </w:lvl>
    <w:lvl w:ilvl="4" w:tplc="614AA76C">
      <w:start w:val="1"/>
      <w:numFmt w:val="bullet"/>
      <w:lvlText w:val="o"/>
      <w:lvlJc w:val="left"/>
      <w:pPr>
        <w:tabs>
          <w:tab w:val="num" w:pos="3600"/>
        </w:tabs>
        <w:ind w:left="3600" w:hanging="360"/>
      </w:pPr>
      <w:rPr>
        <w:rFonts w:ascii="Courier New" w:hAnsi="Courier New" w:hint="default"/>
      </w:rPr>
    </w:lvl>
    <w:lvl w:ilvl="5" w:tplc="7C5C4F38">
      <w:start w:val="1"/>
      <w:numFmt w:val="bullet"/>
      <w:lvlText w:val=""/>
      <w:lvlJc w:val="left"/>
      <w:pPr>
        <w:tabs>
          <w:tab w:val="num" w:pos="4320"/>
        </w:tabs>
        <w:ind w:left="4320" w:hanging="360"/>
      </w:pPr>
      <w:rPr>
        <w:rFonts w:ascii="Wingdings" w:hAnsi="Wingdings" w:hint="default"/>
      </w:rPr>
    </w:lvl>
    <w:lvl w:ilvl="6" w:tplc="7D9AEEE2">
      <w:start w:val="1"/>
      <w:numFmt w:val="bullet"/>
      <w:lvlText w:val=""/>
      <w:lvlJc w:val="left"/>
      <w:pPr>
        <w:tabs>
          <w:tab w:val="num" w:pos="5040"/>
        </w:tabs>
        <w:ind w:left="5040" w:hanging="360"/>
      </w:pPr>
      <w:rPr>
        <w:rFonts w:ascii="Symbol" w:eastAsia="Times New Roman" w:hAnsi="Symbol" w:hint="default"/>
      </w:rPr>
    </w:lvl>
    <w:lvl w:ilvl="7" w:tplc="18A26F4E">
      <w:start w:val="1"/>
      <w:numFmt w:val="bullet"/>
      <w:lvlText w:val="o"/>
      <w:lvlJc w:val="left"/>
      <w:pPr>
        <w:tabs>
          <w:tab w:val="num" w:pos="5760"/>
        </w:tabs>
        <w:ind w:left="5760" w:hanging="360"/>
      </w:pPr>
      <w:rPr>
        <w:rFonts w:ascii="Courier New" w:hAnsi="Courier New" w:hint="default"/>
      </w:rPr>
    </w:lvl>
    <w:lvl w:ilvl="8" w:tplc="8A567B52">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80161"/>
    <w:multiLevelType w:val="hybridMultilevel"/>
    <w:tmpl w:val="2BA85660"/>
    <w:lvl w:ilvl="0" w:tplc="09C41A9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0"/>
  </w:num>
  <w:num w:numId="4">
    <w:abstractNumId w:val="20"/>
  </w:num>
  <w:num w:numId="5">
    <w:abstractNumId w:val="21"/>
  </w:num>
  <w:num w:numId="6">
    <w:abstractNumId w:val="24"/>
  </w:num>
  <w:num w:numId="7">
    <w:abstractNumId w:val="9"/>
  </w:num>
  <w:num w:numId="8">
    <w:abstractNumId w:val="11"/>
  </w:num>
  <w:num w:numId="9">
    <w:abstractNumId w:val="6"/>
  </w:num>
  <w:num w:numId="10">
    <w:abstractNumId w:val="30"/>
  </w:num>
  <w:num w:numId="11">
    <w:abstractNumId w:val="12"/>
  </w:num>
  <w:num w:numId="12">
    <w:abstractNumId w:val="27"/>
  </w:num>
  <w:num w:numId="13">
    <w:abstractNumId w:val="32"/>
  </w:num>
  <w:num w:numId="14">
    <w:abstractNumId w:val="29"/>
  </w:num>
  <w:num w:numId="15">
    <w:abstractNumId w:val="2"/>
  </w:num>
  <w:num w:numId="16">
    <w:abstractNumId w:val="10"/>
  </w:num>
  <w:num w:numId="17">
    <w:abstractNumId w:val="33"/>
  </w:num>
  <w:num w:numId="18">
    <w:abstractNumId w:val="7"/>
  </w:num>
  <w:num w:numId="19">
    <w:abstractNumId w:val="1"/>
  </w:num>
  <w:num w:numId="20">
    <w:abstractNumId w:val="17"/>
  </w:num>
  <w:num w:numId="21">
    <w:abstractNumId w:val="14"/>
  </w:num>
  <w:num w:numId="22">
    <w:abstractNumId w:val="5"/>
  </w:num>
  <w:num w:numId="23">
    <w:abstractNumId w:val="13"/>
  </w:num>
  <w:num w:numId="24">
    <w:abstractNumId w:val="26"/>
  </w:num>
  <w:num w:numId="25">
    <w:abstractNumId w:val="13"/>
  </w:num>
  <w:num w:numId="26">
    <w:abstractNumId w:val="23"/>
  </w:num>
  <w:num w:numId="27">
    <w:abstractNumId w:val="15"/>
  </w:num>
  <w:num w:numId="28">
    <w:abstractNumId w:val="4"/>
  </w:num>
  <w:num w:numId="29">
    <w:abstractNumId w:val="3"/>
  </w:num>
  <w:num w:numId="30">
    <w:abstractNumId w:val="16"/>
  </w:num>
  <w:num w:numId="31">
    <w:abstractNumId w:val="18"/>
  </w:num>
  <w:num w:numId="32">
    <w:abstractNumId w:val="28"/>
  </w:num>
  <w:num w:numId="33">
    <w:abstractNumId w:val="25"/>
  </w:num>
  <w:num w:numId="34">
    <w:abstractNumId w:val="31"/>
  </w:num>
  <w:num w:numId="35">
    <w:abstractNumId w:val="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098B"/>
    <w:rsid w:val="00002A37"/>
    <w:rsid w:val="00003CEB"/>
    <w:rsid w:val="0000564C"/>
    <w:rsid w:val="00006446"/>
    <w:rsid w:val="00006896"/>
    <w:rsid w:val="00007CDC"/>
    <w:rsid w:val="00010804"/>
    <w:rsid w:val="00011B28"/>
    <w:rsid w:val="00015908"/>
    <w:rsid w:val="00015D15"/>
    <w:rsid w:val="00024020"/>
    <w:rsid w:val="000246A0"/>
    <w:rsid w:val="0002564D"/>
    <w:rsid w:val="00025B3A"/>
    <w:rsid w:val="00025ECA"/>
    <w:rsid w:val="000325B8"/>
    <w:rsid w:val="00034C15"/>
    <w:rsid w:val="00036BA1"/>
    <w:rsid w:val="000422E2"/>
    <w:rsid w:val="00042AE5"/>
    <w:rsid w:val="00042F22"/>
    <w:rsid w:val="000444EF"/>
    <w:rsid w:val="00045DD3"/>
    <w:rsid w:val="0004656C"/>
    <w:rsid w:val="00047260"/>
    <w:rsid w:val="0005011E"/>
    <w:rsid w:val="00050C3C"/>
    <w:rsid w:val="00052A07"/>
    <w:rsid w:val="00052A8C"/>
    <w:rsid w:val="00052D25"/>
    <w:rsid w:val="000534E3"/>
    <w:rsid w:val="0005606A"/>
    <w:rsid w:val="00057117"/>
    <w:rsid w:val="0006161B"/>
    <w:rsid w:val="000616E7"/>
    <w:rsid w:val="00061EEA"/>
    <w:rsid w:val="00062FC4"/>
    <w:rsid w:val="0006487E"/>
    <w:rsid w:val="0006489F"/>
    <w:rsid w:val="000652B3"/>
    <w:rsid w:val="00065494"/>
    <w:rsid w:val="00065E1A"/>
    <w:rsid w:val="00077E5F"/>
    <w:rsid w:val="0008036A"/>
    <w:rsid w:val="00081AE6"/>
    <w:rsid w:val="00083F8F"/>
    <w:rsid w:val="00084196"/>
    <w:rsid w:val="000855EB"/>
    <w:rsid w:val="00085B52"/>
    <w:rsid w:val="000866F2"/>
    <w:rsid w:val="00086892"/>
    <w:rsid w:val="0009009F"/>
    <w:rsid w:val="00091557"/>
    <w:rsid w:val="000920C9"/>
    <w:rsid w:val="000924C1"/>
    <w:rsid w:val="000924F0"/>
    <w:rsid w:val="00092877"/>
    <w:rsid w:val="00092BD8"/>
    <w:rsid w:val="00092CB6"/>
    <w:rsid w:val="00093474"/>
    <w:rsid w:val="0009510F"/>
    <w:rsid w:val="000A0C82"/>
    <w:rsid w:val="000A1B7B"/>
    <w:rsid w:val="000A56F2"/>
    <w:rsid w:val="000B2719"/>
    <w:rsid w:val="000B2E61"/>
    <w:rsid w:val="000B3A8F"/>
    <w:rsid w:val="000B3B3E"/>
    <w:rsid w:val="000B4A31"/>
    <w:rsid w:val="000B4AB9"/>
    <w:rsid w:val="000B4DD4"/>
    <w:rsid w:val="000B58C3"/>
    <w:rsid w:val="000B61E9"/>
    <w:rsid w:val="000B63A6"/>
    <w:rsid w:val="000C165A"/>
    <w:rsid w:val="000C2E19"/>
    <w:rsid w:val="000C40C6"/>
    <w:rsid w:val="000C5110"/>
    <w:rsid w:val="000D0D07"/>
    <w:rsid w:val="000D3BFD"/>
    <w:rsid w:val="000D4797"/>
    <w:rsid w:val="000D626D"/>
    <w:rsid w:val="000E0527"/>
    <w:rsid w:val="000E064E"/>
    <w:rsid w:val="000E0844"/>
    <w:rsid w:val="000E1E92"/>
    <w:rsid w:val="000E3F11"/>
    <w:rsid w:val="000E51D4"/>
    <w:rsid w:val="000F06D6"/>
    <w:rsid w:val="000F0EB1"/>
    <w:rsid w:val="000F1106"/>
    <w:rsid w:val="000F3BE9"/>
    <w:rsid w:val="000F3F6C"/>
    <w:rsid w:val="000F45CC"/>
    <w:rsid w:val="000F5216"/>
    <w:rsid w:val="000F6DF3"/>
    <w:rsid w:val="000F7BF9"/>
    <w:rsid w:val="001005FF"/>
    <w:rsid w:val="00105D90"/>
    <w:rsid w:val="001062FB"/>
    <w:rsid w:val="001063E6"/>
    <w:rsid w:val="0010723B"/>
    <w:rsid w:val="00107B66"/>
    <w:rsid w:val="00107E59"/>
    <w:rsid w:val="00107F71"/>
    <w:rsid w:val="00111A6A"/>
    <w:rsid w:val="00113CF4"/>
    <w:rsid w:val="001153EA"/>
    <w:rsid w:val="00115643"/>
    <w:rsid w:val="00116765"/>
    <w:rsid w:val="00120549"/>
    <w:rsid w:val="001219F5"/>
    <w:rsid w:val="00121A20"/>
    <w:rsid w:val="0012377F"/>
    <w:rsid w:val="00123F43"/>
    <w:rsid w:val="00124314"/>
    <w:rsid w:val="0012439D"/>
    <w:rsid w:val="00126B4A"/>
    <w:rsid w:val="00127D7D"/>
    <w:rsid w:val="00131E6C"/>
    <w:rsid w:val="00132FD0"/>
    <w:rsid w:val="001344C0"/>
    <w:rsid w:val="001345FA"/>
    <w:rsid w:val="001346EC"/>
    <w:rsid w:val="001346FA"/>
    <w:rsid w:val="0013516F"/>
    <w:rsid w:val="00135252"/>
    <w:rsid w:val="00137AB5"/>
    <w:rsid w:val="00137C30"/>
    <w:rsid w:val="00137F0B"/>
    <w:rsid w:val="00140CA1"/>
    <w:rsid w:val="001432D4"/>
    <w:rsid w:val="00144166"/>
    <w:rsid w:val="001441AC"/>
    <w:rsid w:val="00150CE1"/>
    <w:rsid w:val="00151E23"/>
    <w:rsid w:val="001526E0"/>
    <w:rsid w:val="00152A09"/>
    <w:rsid w:val="001551B5"/>
    <w:rsid w:val="001555F8"/>
    <w:rsid w:val="00155A99"/>
    <w:rsid w:val="00156A85"/>
    <w:rsid w:val="001610E6"/>
    <w:rsid w:val="0016447B"/>
    <w:rsid w:val="001647A7"/>
    <w:rsid w:val="001647CB"/>
    <w:rsid w:val="001659C1"/>
    <w:rsid w:val="00173A8E"/>
    <w:rsid w:val="0017502C"/>
    <w:rsid w:val="00176C16"/>
    <w:rsid w:val="00177489"/>
    <w:rsid w:val="0018143F"/>
    <w:rsid w:val="00181FF8"/>
    <w:rsid w:val="001826BC"/>
    <w:rsid w:val="0018680E"/>
    <w:rsid w:val="00190AC1"/>
    <w:rsid w:val="00192469"/>
    <w:rsid w:val="0019341A"/>
    <w:rsid w:val="00197DF9"/>
    <w:rsid w:val="001A1987"/>
    <w:rsid w:val="001A2564"/>
    <w:rsid w:val="001A32C3"/>
    <w:rsid w:val="001A6173"/>
    <w:rsid w:val="001A6CBA"/>
    <w:rsid w:val="001A7D49"/>
    <w:rsid w:val="001B0D97"/>
    <w:rsid w:val="001B357E"/>
    <w:rsid w:val="001B4BB3"/>
    <w:rsid w:val="001B5A5D"/>
    <w:rsid w:val="001C1CE5"/>
    <w:rsid w:val="001C1F4D"/>
    <w:rsid w:val="001C21BA"/>
    <w:rsid w:val="001C3D2A"/>
    <w:rsid w:val="001C7FEE"/>
    <w:rsid w:val="001D51BA"/>
    <w:rsid w:val="001D53E7"/>
    <w:rsid w:val="001D6342"/>
    <w:rsid w:val="001D6D53"/>
    <w:rsid w:val="001E3EAA"/>
    <w:rsid w:val="001E58E2"/>
    <w:rsid w:val="001E7AED"/>
    <w:rsid w:val="001F30AF"/>
    <w:rsid w:val="001F3916"/>
    <w:rsid w:val="001F3B11"/>
    <w:rsid w:val="001F42F3"/>
    <w:rsid w:val="001F54C5"/>
    <w:rsid w:val="001F662C"/>
    <w:rsid w:val="001F7074"/>
    <w:rsid w:val="00200490"/>
    <w:rsid w:val="00201F3A"/>
    <w:rsid w:val="00202F0F"/>
    <w:rsid w:val="00203F96"/>
    <w:rsid w:val="002069B2"/>
    <w:rsid w:val="0020721D"/>
    <w:rsid w:val="00207FA3"/>
    <w:rsid w:val="00214DA8"/>
    <w:rsid w:val="00215423"/>
    <w:rsid w:val="002158FA"/>
    <w:rsid w:val="00220600"/>
    <w:rsid w:val="00221372"/>
    <w:rsid w:val="002224DB"/>
    <w:rsid w:val="00223FCB"/>
    <w:rsid w:val="0022449E"/>
    <w:rsid w:val="002252C3"/>
    <w:rsid w:val="00225C54"/>
    <w:rsid w:val="00230765"/>
    <w:rsid w:val="00230D18"/>
    <w:rsid w:val="002319E4"/>
    <w:rsid w:val="00231F00"/>
    <w:rsid w:val="00235632"/>
    <w:rsid w:val="00235872"/>
    <w:rsid w:val="00237813"/>
    <w:rsid w:val="00241559"/>
    <w:rsid w:val="002435B3"/>
    <w:rsid w:val="00244F4F"/>
    <w:rsid w:val="00245155"/>
    <w:rsid w:val="002458EB"/>
    <w:rsid w:val="002475B9"/>
    <w:rsid w:val="002500C8"/>
    <w:rsid w:val="00253208"/>
    <w:rsid w:val="00257543"/>
    <w:rsid w:val="002617E7"/>
    <w:rsid w:val="00262751"/>
    <w:rsid w:val="00264228"/>
    <w:rsid w:val="00264334"/>
    <w:rsid w:val="0026473E"/>
    <w:rsid w:val="00266214"/>
    <w:rsid w:val="00266BDE"/>
    <w:rsid w:val="00267C83"/>
    <w:rsid w:val="0027144F"/>
    <w:rsid w:val="00271813"/>
    <w:rsid w:val="00271A94"/>
    <w:rsid w:val="00271F3A"/>
    <w:rsid w:val="00273278"/>
    <w:rsid w:val="0027373A"/>
    <w:rsid w:val="002737F4"/>
    <w:rsid w:val="00274D3F"/>
    <w:rsid w:val="0027731D"/>
    <w:rsid w:val="00280376"/>
    <w:rsid w:val="002805F5"/>
    <w:rsid w:val="00280751"/>
    <w:rsid w:val="0028280A"/>
    <w:rsid w:val="00284EA4"/>
    <w:rsid w:val="00285302"/>
    <w:rsid w:val="00286ACD"/>
    <w:rsid w:val="00287838"/>
    <w:rsid w:val="002905D1"/>
    <w:rsid w:val="002907B5"/>
    <w:rsid w:val="00292EB7"/>
    <w:rsid w:val="002937E5"/>
    <w:rsid w:val="00294343"/>
    <w:rsid w:val="00296227"/>
    <w:rsid w:val="00296F44"/>
    <w:rsid w:val="0029777D"/>
    <w:rsid w:val="002A055E"/>
    <w:rsid w:val="002A1D4E"/>
    <w:rsid w:val="002A2869"/>
    <w:rsid w:val="002A5542"/>
    <w:rsid w:val="002A7205"/>
    <w:rsid w:val="002A727B"/>
    <w:rsid w:val="002B24D6"/>
    <w:rsid w:val="002B2FC2"/>
    <w:rsid w:val="002C2100"/>
    <w:rsid w:val="002C41E6"/>
    <w:rsid w:val="002C49B5"/>
    <w:rsid w:val="002D071A"/>
    <w:rsid w:val="002D34B2"/>
    <w:rsid w:val="002D35F9"/>
    <w:rsid w:val="002D48B0"/>
    <w:rsid w:val="002D5B37"/>
    <w:rsid w:val="002D7637"/>
    <w:rsid w:val="002E17F2"/>
    <w:rsid w:val="002E7CAE"/>
    <w:rsid w:val="002F13E4"/>
    <w:rsid w:val="002F2771"/>
    <w:rsid w:val="002F37A9"/>
    <w:rsid w:val="002F4195"/>
    <w:rsid w:val="002F4559"/>
    <w:rsid w:val="002F4E7A"/>
    <w:rsid w:val="00300F55"/>
    <w:rsid w:val="00301CE6"/>
    <w:rsid w:val="00301CF3"/>
    <w:rsid w:val="0030256B"/>
    <w:rsid w:val="0030501F"/>
    <w:rsid w:val="00306501"/>
    <w:rsid w:val="00307BA1"/>
    <w:rsid w:val="0031065D"/>
    <w:rsid w:val="00311702"/>
    <w:rsid w:val="00311E82"/>
    <w:rsid w:val="00313FD6"/>
    <w:rsid w:val="003143BD"/>
    <w:rsid w:val="00315363"/>
    <w:rsid w:val="003203ED"/>
    <w:rsid w:val="003218D7"/>
    <w:rsid w:val="00322C9F"/>
    <w:rsid w:val="00323109"/>
    <w:rsid w:val="00324D23"/>
    <w:rsid w:val="00325813"/>
    <w:rsid w:val="003272A2"/>
    <w:rsid w:val="00331751"/>
    <w:rsid w:val="003322E1"/>
    <w:rsid w:val="00333A32"/>
    <w:rsid w:val="00334579"/>
    <w:rsid w:val="00335858"/>
    <w:rsid w:val="00336BDA"/>
    <w:rsid w:val="00342BD7"/>
    <w:rsid w:val="0034383F"/>
    <w:rsid w:val="00346DB5"/>
    <w:rsid w:val="003470C0"/>
    <w:rsid w:val="003477B1"/>
    <w:rsid w:val="00352896"/>
    <w:rsid w:val="00353DEB"/>
    <w:rsid w:val="0035459B"/>
    <w:rsid w:val="00354972"/>
    <w:rsid w:val="00355A31"/>
    <w:rsid w:val="00357380"/>
    <w:rsid w:val="003602D9"/>
    <w:rsid w:val="003604CE"/>
    <w:rsid w:val="00364A3D"/>
    <w:rsid w:val="0037038D"/>
    <w:rsid w:val="003705A3"/>
    <w:rsid w:val="00370E47"/>
    <w:rsid w:val="003715DA"/>
    <w:rsid w:val="00373583"/>
    <w:rsid w:val="00373763"/>
    <w:rsid w:val="003742AC"/>
    <w:rsid w:val="00377CE1"/>
    <w:rsid w:val="003819B0"/>
    <w:rsid w:val="00385BF0"/>
    <w:rsid w:val="00387E44"/>
    <w:rsid w:val="00390629"/>
    <w:rsid w:val="00390BB9"/>
    <w:rsid w:val="003939FF"/>
    <w:rsid w:val="00394C21"/>
    <w:rsid w:val="003A0FD6"/>
    <w:rsid w:val="003A15BE"/>
    <w:rsid w:val="003A2223"/>
    <w:rsid w:val="003A2A0F"/>
    <w:rsid w:val="003A2A2E"/>
    <w:rsid w:val="003A45A1"/>
    <w:rsid w:val="003A5B0A"/>
    <w:rsid w:val="003A6BAC"/>
    <w:rsid w:val="003A70A4"/>
    <w:rsid w:val="003A7EF3"/>
    <w:rsid w:val="003B159C"/>
    <w:rsid w:val="003B299D"/>
    <w:rsid w:val="003B369F"/>
    <w:rsid w:val="003B36A3"/>
    <w:rsid w:val="003B4DA7"/>
    <w:rsid w:val="003B64BB"/>
    <w:rsid w:val="003B7FE5"/>
    <w:rsid w:val="003C11C8"/>
    <w:rsid w:val="003C1D3A"/>
    <w:rsid w:val="003C2702"/>
    <w:rsid w:val="003C2D4B"/>
    <w:rsid w:val="003C4995"/>
    <w:rsid w:val="003C6C98"/>
    <w:rsid w:val="003C7806"/>
    <w:rsid w:val="003D0D26"/>
    <w:rsid w:val="003D109F"/>
    <w:rsid w:val="003D2478"/>
    <w:rsid w:val="003D3854"/>
    <w:rsid w:val="003D3C45"/>
    <w:rsid w:val="003D41AA"/>
    <w:rsid w:val="003D5B1F"/>
    <w:rsid w:val="003E03A7"/>
    <w:rsid w:val="003E15FA"/>
    <w:rsid w:val="003E164F"/>
    <w:rsid w:val="003E55E4"/>
    <w:rsid w:val="003E69A6"/>
    <w:rsid w:val="003E74E3"/>
    <w:rsid w:val="003E7F4A"/>
    <w:rsid w:val="003F05C7"/>
    <w:rsid w:val="003F0C8F"/>
    <w:rsid w:val="003F1A31"/>
    <w:rsid w:val="003F2CD4"/>
    <w:rsid w:val="003F6BBE"/>
    <w:rsid w:val="004000E8"/>
    <w:rsid w:val="00402E2B"/>
    <w:rsid w:val="00403B62"/>
    <w:rsid w:val="0040512B"/>
    <w:rsid w:val="00405CA5"/>
    <w:rsid w:val="0040790D"/>
    <w:rsid w:val="00407CD3"/>
    <w:rsid w:val="00410134"/>
    <w:rsid w:val="00410B72"/>
    <w:rsid w:val="00410F18"/>
    <w:rsid w:val="0041263E"/>
    <w:rsid w:val="00413AAC"/>
    <w:rsid w:val="00413E92"/>
    <w:rsid w:val="0041427F"/>
    <w:rsid w:val="00421105"/>
    <w:rsid w:val="00422AA4"/>
    <w:rsid w:val="004240BC"/>
    <w:rsid w:val="004242F4"/>
    <w:rsid w:val="00427248"/>
    <w:rsid w:val="0042736C"/>
    <w:rsid w:val="00437447"/>
    <w:rsid w:val="00440D3B"/>
    <w:rsid w:val="00441A92"/>
    <w:rsid w:val="00442FEF"/>
    <w:rsid w:val="004431DC"/>
    <w:rsid w:val="00443A61"/>
    <w:rsid w:val="00444F56"/>
    <w:rsid w:val="00446488"/>
    <w:rsid w:val="004517AA"/>
    <w:rsid w:val="00452CAC"/>
    <w:rsid w:val="00452D0E"/>
    <w:rsid w:val="004540EF"/>
    <w:rsid w:val="00457565"/>
    <w:rsid w:val="00457838"/>
    <w:rsid w:val="00457B71"/>
    <w:rsid w:val="004628AE"/>
    <w:rsid w:val="00464689"/>
    <w:rsid w:val="00464BFA"/>
    <w:rsid w:val="004664F0"/>
    <w:rsid w:val="004669E2"/>
    <w:rsid w:val="00470152"/>
    <w:rsid w:val="00470AC0"/>
    <w:rsid w:val="00470C31"/>
    <w:rsid w:val="00471DE0"/>
    <w:rsid w:val="004734D0"/>
    <w:rsid w:val="004737F2"/>
    <w:rsid w:val="004747FD"/>
    <w:rsid w:val="00474B3A"/>
    <w:rsid w:val="0047546E"/>
    <w:rsid w:val="0047556B"/>
    <w:rsid w:val="004759E3"/>
    <w:rsid w:val="00477768"/>
    <w:rsid w:val="0048003B"/>
    <w:rsid w:val="004801BD"/>
    <w:rsid w:val="00480704"/>
    <w:rsid w:val="00482444"/>
    <w:rsid w:val="0048670D"/>
    <w:rsid w:val="00487C01"/>
    <w:rsid w:val="00492BC5"/>
    <w:rsid w:val="00493098"/>
    <w:rsid w:val="004964F1"/>
    <w:rsid w:val="004A16BC"/>
    <w:rsid w:val="004A2B94"/>
    <w:rsid w:val="004A536A"/>
    <w:rsid w:val="004A6B3F"/>
    <w:rsid w:val="004B1F62"/>
    <w:rsid w:val="004B36F9"/>
    <w:rsid w:val="004B6F6A"/>
    <w:rsid w:val="004B7C0C"/>
    <w:rsid w:val="004C07FA"/>
    <w:rsid w:val="004C3214"/>
    <w:rsid w:val="004C3898"/>
    <w:rsid w:val="004C77E0"/>
    <w:rsid w:val="004D0D83"/>
    <w:rsid w:val="004D11D3"/>
    <w:rsid w:val="004D36B1"/>
    <w:rsid w:val="004D5CBB"/>
    <w:rsid w:val="004D761D"/>
    <w:rsid w:val="004D7EBD"/>
    <w:rsid w:val="004E2680"/>
    <w:rsid w:val="004E28F9"/>
    <w:rsid w:val="004E35F3"/>
    <w:rsid w:val="004E383F"/>
    <w:rsid w:val="004E462E"/>
    <w:rsid w:val="004E56DC"/>
    <w:rsid w:val="004E76F4"/>
    <w:rsid w:val="004F0B4E"/>
    <w:rsid w:val="004F0B6C"/>
    <w:rsid w:val="004F1535"/>
    <w:rsid w:val="004F2078"/>
    <w:rsid w:val="004F444A"/>
    <w:rsid w:val="004F4DA3"/>
    <w:rsid w:val="00500804"/>
    <w:rsid w:val="00500A8A"/>
    <w:rsid w:val="00501854"/>
    <w:rsid w:val="00505337"/>
    <w:rsid w:val="00506557"/>
    <w:rsid w:val="0050677A"/>
    <w:rsid w:val="00506D7F"/>
    <w:rsid w:val="0050712F"/>
    <w:rsid w:val="0051051B"/>
    <w:rsid w:val="005108D8"/>
    <w:rsid w:val="005116F9"/>
    <w:rsid w:val="00511B00"/>
    <w:rsid w:val="0051394F"/>
    <w:rsid w:val="005153A7"/>
    <w:rsid w:val="00517F8A"/>
    <w:rsid w:val="005219CF"/>
    <w:rsid w:val="00522262"/>
    <w:rsid w:val="0052403E"/>
    <w:rsid w:val="0052508D"/>
    <w:rsid w:val="00525F6D"/>
    <w:rsid w:val="005267B5"/>
    <w:rsid w:val="00530726"/>
    <w:rsid w:val="00531751"/>
    <w:rsid w:val="0053359F"/>
    <w:rsid w:val="00534B59"/>
    <w:rsid w:val="00534D9B"/>
    <w:rsid w:val="0053631F"/>
    <w:rsid w:val="00536759"/>
    <w:rsid w:val="00537C62"/>
    <w:rsid w:val="00540772"/>
    <w:rsid w:val="00544AA0"/>
    <w:rsid w:val="00546970"/>
    <w:rsid w:val="005503B8"/>
    <w:rsid w:val="005529B3"/>
    <w:rsid w:val="00553B23"/>
    <w:rsid w:val="00554936"/>
    <w:rsid w:val="00554E19"/>
    <w:rsid w:val="005579D3"/>
    <w:rsid w:val="00560127"/>
    <w:rsid w:val="0056121F"/>
    <w:rsid w:val="005636B5"/>
    <w:rsid w:val="00565F95"/>
    <w:rsid w:val="00570E3D"/>
    <w:rsid w:val="00572505"/>
    <w:rsid w:val="0057267A"/>
    <w:rsid w:val="00574A12"/>
    <w:rsid w:val="00581FC1"/>
    <w:rsid w:val="00582809"/>
    <w:rsid w:val="0058435B"/>
    <w:rsid w:val="00585472"/>
    <w:rsid w:val="005875E1"/>
    <w:rsid w:val="0058798C"/>
    <w:rsid w:val="005900FA"/>
    <w:rsid w:val="00591D06"/>
    <w:rsid w:val="005935A4"/>
    <w:rsid w:val="00593C9E"/>
    <w:rsid w:val="005948C2"/>
    <w:rsid w:val="00595DCA"/>
    <w:rsid w:val="0059779B"/>
    <w:rsid w:val="005A209A"/>
    <w:rsid w:val="005A5493"/>
    <w:rsid w:val="005A662D"/>
    <w:rsid w:val="005A6E66"/>
    <w:rsid w:val="005B1409"/>
    <w:rsid w:val="005B35D7"/>
    <w:rsid w:val="005B392A"/>
    <w:rsid w:val="005B3AA3"/>
    <w:rsid w:val="005B6F83"/>
    <w:rsid w:val="005C1DF8"/>
    <w:rsid w:val="005C6CE5"/>
    <w:rsid w:val="005C74FB"/>
    <w:rsid w:val="005D1602"/>
    <w:rsid w:val="005D17B2"/>
    <w:rsid w:val="005D420E"/>
    <w:rsid w:val="005D48DB"/>
    <w:rsid w:val="005E338A"/>
    <w:rsid w:val="005E385F"/>
    <w:rsid w:val="005E3EEF"/>
    <w:rsid w:val="005E5B81"/>
    <w:rsid w:val="005F07D6"/>
    <w:rsid w:val="005F2CB1"/>
    <w:rsid w:val="005F3025"/>
    <w:rsid w:val="005F519D"/>
    <w:rsid w:val="005F544E"/>
    <w:rsid w:val="005F618C"/>
    <w:rsid w:val="005F670D"/>
    <w:rsid w:val="005F70BD"/>
    <w:rsid w:val="00600E28"/>
    <w:rsid w:val="00601F66"/>
    <w:rsid w:val="0060283C"/>
    <w:rsid w:val="00602E35"/>
    <w:rsid w:val="00604F14"/>
    <w:rsid w:val="00605BA5"/>
    <w:rsid w:val="00611B83"/>
    <w:rsid w:val="00613257"/>
    <w:rsid w:val="00617C3B"/>
    <w:rsid w:val="00620A71"/>
    <w:rsid w:val="00620D80"/>
    <w:rsid w:val="00621D90"/>
    <w:rsid w:val="006234A6"/>
    <w:rsid w:val="006277C4"/>
    <w:rsid w:val="00630001"/>
    <w:rsid w:val="006311B3"/>
    <w:rsid w:val="0063284C"/>
    <w:rsid w:val="00636398"/>
    <w:rsid w:val="006364BE"/>
    <w:rsid w:val="006368D3"/>
    <w:rsid w:val="006377EC"/>
    <w:rsid w:val="00640703"/>
    <w:rsid w:val="0064151F"/>
    <w:rsid w:val="00641533"/>
    <w:rsid w:val="0064208D"/>
    <w:rsid w:val="00643475"/>
    <w:rsid w:val="00643539"/>
    <w:rsid w:val="0064396A"/>
    <w:rsid w:val="00643DA5"/>
    <w:rsid w:val="00645FD7"/>
    <w:rsid w:val="0064624E"/>
    <w:rsid w:val="0064731A"/>
    <w:rsid w:val="00647D80"/>
    <w:rsid w:val="00650AB9"/>
    <w:rsid w:val="0065197B"/>
    <w:rsid w:val="00651CF8"/>
    <w:rsid w:val="00655733"/>
    <w:rsid w:val="00655ACD"/>
    <w:rsid w:val="00656A92"/>
    <w:rsid w:val="00656DDE"/>
    <w:rsid w:val="0066011D"/>
    <w:rsid w:val="006607C0"/>
    <w:rsid w:val="00660953"/>
    <w:rsid w:val="006613A6"/>
    <w:rsid w:val="006627A2"/>
    <w:rsid w:val="006634E6"/>
    <w:rsid w:val="006655EE"/>
    <w:rsid w:val="00666226"/>
    <w:rsid w:val="0066674D"/>
    <w:rsid w:val="00667EE7"/>
    <w:rsid w:val="00670922"/>
    <w:rsid w:val="00670BE1"/>
    <w:rsid w:val="0067191B"/>
    <w:rsid w:val="0067218F"/>
    <w:rsid w:val="006741F2"/>
    <w:rsid w:val="00674CC3"/>
    <w:rsid w:val="00674FDB"/>
    <w:rsid w:val="00675C72"/>
    <w:rsid w:val="006766BA"/>
    <w:rsid w:val="006771F9"/>
    <w:rsid w:val="006776D7"/>
    <w:rsid w:val="00681003"/>
    <w:rsid w:val="006817C9"/>
    <w:rsid w:val="00682934"/>
    <w:rsid w:val="00683ECE"/>
    <w:rsid w:val="00685B12"/>
    <w:rsid w:val="00690023"/>
    <w:rsid w:val="006906F1"/>
    <w:rsid w:val="0069172B"/>
    <w:rsid w:val="00695E24"/>
    <w:rsid w:val="00695EE7"/>
    <w:rsid w:val="00695FC2"/>
    <w:rsid w:val="00696949"/>
    <w:rsid w:val="00697052"/>
    <w:rsid w:val="006A14A4"/>
    <w:rsid w:val="006A46FB"/>
    <w:rsid w:val="006A4799"/>
    <w:rsid w:val="006A5141"/>
    <w:rsid w:val="006A5E28"/>
    <w:rsid w:val="006A697B"/>
    <w:rsid w:val="006A7AFF"/>
    <w:rsid w:val="006B1816"/>
    <w:rsid w:val="006B1AB5"/>
    <w:rsid w:val="006B2099"/>
    <w:rsid w:val="006B2E2B"/>
    <w:rsid w:val="006B50CF"/>
    <w:rsid w:val="006B5C56"/>
    <w:rsid w:val="006C03B8"/>
    <w:rsid w:val="006C0474"/>
    <w:rsid w:val="006C4148"/>
    <w:rsid w:val="006C4513"/>
    <w:rsid w:val="006C457E"/>
    <w:rsid w:val="006C4871"/>
    <w:rsid w:val="006C535A"/>
    <w:rsid w:val="006C5EC9"/>
    <w:rsid w:val="006C6059"/>
    <w:rsid w:val="006C6625"/>
    <w:rsid w:val="006C7522"/>
    <w:rsid w:val="006D4518"/>
    <w:rsid w:val="006D53CE"/>
    <w:rsid w:val="006D6F08"/>
    <w:rsid w:val="006D7E45"/>
    <w:rsid w:val="006E062C"/>
    <w:rsid w:val="006E1C82"/>
    <w:rsid w:val="006E28B7"/>
    <w:rsid w:val="006E2A9B"/>
    <w:rsid w:val="006E3310"/>
    <w:rsid w:val="006E3754"/>
    <w:rsid w:val="006E4E39"/>
    <w:rsid w:val="006E565E"/>
    <w:rsid w:val="006E673D"/>
    <w:rsid w:val="006E7D3B"/>
    <w:rsid w:val="006F1B70"/>
    <w:rsid w:val="006F273F"/>
    <w:rsid w:val="006F341D"/>
    <w:rsid w:val="006F3CDE"/>
    <w:rsid w:val="006F58D4"/>
    <w:rsid w:val="006F6582"/>
    <w:rsid w:val="006F7119"/>
    <w:rsid w:val="00700A18"/>
    <w:rsid w:val="007021B8"/>
    <w:rsid w:val="00703358"/>
    <w:rsid w:val="0070346E"/>
    <w:rsid w:val="007035E6"/>
    <w:rsid w:val="00703C77"/>
    <w:rsid w:val="00704EDB"/>
    <w:rsid w:val="00705B2F"/>
    <w:rsid w:val="00706101"/>
    <w:rsid w:val="007067A3"/>
    <w:rsid w:val="00706FD9"/>
    <w:rsid w:val="00707072"/>
    <w:rsid w:val="007070D0"/>
    <w:rsid w:val="00707D61"/>
    <w:rsid w:val="00712287"/>
    <w:rsid w:val="00712772"/>
    <w:rsid w:val="0071301B"/>
    <w:rsid w:val="00713C28"/>
    <w:rsid w:val="007148D3"/>
    <w:rsid w:val="007155A1"/>
    <w:rsid w:val="00715B9A"/>
    <w:rsid w:val="007161D3"/>
    <w:rsid w:val="00721781"/>
    <w:rsid w:val="00724A6F"/>
    <w:rsid w:val="007257D0"/>
    <w:rsid w:val="00725E80"/>
    <w:rsid w:val="00726EA6"/>
    <w:rsid w:val="00727208"/>
    <w:rsid w:val="00727680"/>
    <w:rsid w:val="00731276"/>
    <w:rsid w:val="00733399"/>
    <w:rsid w:val="007348B1"/>
    <w:rsid w:val="007362A6"/>
    <w:rsid w:val="00736347"/>
    <w:rsid w:val="00736D7D"/>
    <w:rsid w:val="00736FD8"/>
    <w:rsid w:val="00740E58"/>
    <w:rsid w:val="007445A0"/>
    <w:rsid w:val="00744D9A"/>
    <w:rsid w:val="0074524B"/>
    <w:rsid w:val="007457F8"/>
    <w:rsid w:val="00746960"/>
    <w:rsid w:val="00747D68"/>
    <w:rsid w:val="00747D8B"/>
    <w:rsid w:val="00751228"/>
    <w:rsid w:val="007571E1"/>
    <w:rsid w:val="007604B2"/>
    <w:rsid w:val="00761C8A"/>
    <w:rsid w:val="00762C58"/>
    <w:rsid w:val="0076406D"/>
    <w:rsid w:val="00765281"/>
    <w:rsid w:val="00766BAD"/>
    <w:rsid w:val="00767A49"/>
    <w:rsid w:val="0077040C"/>
    <w:rsid w:val="007723F6"/>
    <w:rsid w:val="007729A2"/>
    <w:rsid w:val="00772D81"/>
    <w:rsid w:val="00774889"/>
    <w:rsid w:val="0077514F"/>
    <w:rsid w:val="007755F2"/>
    <w:rsid w:val="00775A9C"/>
    <w:rsid w:val="00776971"/>
    <w:rsid w:val="00776DFA"/>
    <w:rsid w:val="00780129"/>
    <w:rsid w:val="00780A80"/>
    <w:rsid w:val="0078177E"/>
    <w:rsid w:val="00781FE7"/>
    <w:rsid w:val="0078304C"/>
    <w:rsid w:val="00783673"/>
    <w:rsid w:val="00783A39"/>
    <w:rsid w:val="00785490"/>
    <w:rsid w:val="007924ED"/>
    <w:rsid w:val="007925EA"/>
    <w:rsid w:val="0079269F"/>
    <w:rsid w:val="00793580"/>
    <w:rsid w:val="007939C5"/>
    <w:rsid w:val="00793CD8"/>
    <w:rsid w:val="007955A9"/>
    <w:rsid w:val="00795813"/>
    <w:rsid w:val="00795C92"/>
    <w:rsid w:val="00795CD8"/>
    <w:rsid w:val="00796231"/>
    <w:rsid w:val="007A0AF6"/>
    <w:rsid w:val="007A1CB3"/>
    <w:rsid w:val="007A2757"/>
    <w:rsid w:val="007A306F"/>
    <w:rsid w:val="007A43A6"/>
    <w:rsid w:val="007A58A6"/>
    <w:rsid w:val="007B3D2D"/>
    <w:rsid w:val="007B50AE"/>
    <w:rsid w:val="007B51DF"/>
    <w:rsid w:val="007C05DD"/>
    <w:rsid w:val="007C14E8"/>
    <w:rsid w:val="007C3D18"/>
    <w:rsid w:val="007C60BF"/>
    <w:rsid w:val="007C6A07"/>
    <w:rsid w:val="007C75A1"/>
    <w:rsid w:val="007C77A5"/>
    <w:rsid w:val="007D04E5"/>
    <w:rsid w:val="007D2694"/>
    <w:rsid w:val="007D463C"/>
    <w:rsid w:val="007D5901"/>
    <w:rsid w:val="007D7526"/>
    <w:rsid w:val="007E3C84"/>
    <w:rsid w:val="007E413D"/>
    <w:rsid w:val="007E4610"/>
    <w:rsid w:val="007E4715"/>
    <w:rsid w:val="007E505B"/>
    <w:rsid w:val="007E58D8"/>
    <w:rsid w:val="007E6165"/>
    <w:rsid w:val="007E6308"/>
    <w:rsid w:val="007E7091"/>
    <w:rsid w:val="007F1ACD"/>
    <w:rsid w:val="00802275"/>
    <w:rsid w:val="008026A7"/>
    <w:rsid w:val="00803FAE"/>
    <w:rsid w:val="00805C90"/>
    <w:rsid w:val="0080605F"/>
    <w:rsid w:val="00807786"/>
    <w:rsid w:val="00811FCB"/>
    <w:rsid w:val="008158D6"/>
    <w:rsid w:val="0081713F"/>
    <w:rsid w:val="00817196"/>
    <w:rsid w:val="008221A7"/>
    <w:rsid w:val="008235DB"/>
    <w:rsid w:val="00824783"/>
    <w:rsid w:val="00824AB4"/>
    <w:rsid w:val="008251F0"/>
    <w:rsid w:val="00825C42"/>
    <w:rsid w:val="00825D25"/>
    <w:rsid w:val="008279C0"/>
    <w:rsid w:val="00827D6F"/>
    <w:rsid w:val="00830DF3"/>
    <w:rsid w:val="00837241"/>
    <w:rsid w:val="008376AC"/>
    <w:rsid w:val="008441C6"/>
    <w:rsid w:val="008444E8"/>
    <w:rsid w:val="00844E80"/>
    <w:rsid w:val="00846FE7"/>
    <w:rsid w:val="008512ED"/>
    <w:rsid w:val="008534F9"/>
    <w:rsid w:val="0085396D"/>
    <w:rsid w:val="00856911"/>
    <w:rsid w:val="00857046"/>
    <w:rsid w:val="00860232"/>
    <w:rsid w:val="008628BE"/>
    <w:rsid w:val="008677FD"/>
    <w:rsid w:val="008706D4"/>
    <w:rsid w:val="00870F8A"/>
    <w:rsid w:val="008719A4"/>
    <w:rsid w:val="00871D23"/>
    <w:rsid w:val="00873ADF"/>
    <w:rsid w:val="00874312"/>
    <w:rsid w:val="0087437C"/>
    <w:rsid w:val="00874B4C"/>
    <w:rsid w:val="00875CD7"/>
    <w:rsid w:val="00876B4D"/>
    <w:rsid w:val="00877F18"/>
    <w:rsid w:val="00881B7F"/>
    <w:rsid w:val="00883B1E"/>
    <w:rsid w:val="008859F7"/>
    <w:rsid w:val="008922F2"/>
    <w:rsid w:val="00892DD2"/>
    <w:rsid w:val="008939E9"/>
    <w:rsid w:val="008941E3"/>
    <w:rsid w:val="00894A88"/>
    <w:rsid w:val="00895386"/>
    <w:rsid w:val="008A21FF"/>
    <w:rsid w:val="008A2CE2"/>
    <w:rsid w:val="008A30AC"/>
    <w:rsid w:val="008A4026"/>
    <w:rsid w:val="008A4248"/>
    <w:rsid w:val="008A44B8"/>
    <w:rsid w:val="008A51A8"/>
    <w:rsid w:val="008A54C7"/>
    <w:rsid w:val="008A682F"/>
    <w:rsid w:val="008A77D8"/>
    <w:rsid w:val="008B0483"/>
    <w:rsid w:val="008B120C"/>
    <w:rsid w:val="008B2010"/>
    <w:rsid w:val="008B2163"/>
    <w:rsid w:val="008B3408"/>
    <w:rsid w:val="008B4FA5"/>
    <w:rsid w:val="008B51A0"/>
    <w:rsid w:val="008B592A"/>
    <w:rsid w:val="008B6215"/>
    <w:rsid w:val="008B7B5C"/>
    <w:rsid w:val="008C0C99"/>
    <w:rsid w:val="008C2017"/>
    <w:rsid w:val="008C4295"/>
    <w:rsid w:val="008C4958"/>
    <w:rsid w:val="008C4BAA"/>
    <w:rsid w:val="008C6AE8"/>
    <w:rsid w:val="008C721C"/>
    <w:rsid w:val="008C7573"/>
    <w:rsid w:val="008D00A5"/>
    <w:rsid w:val="008D0B59"/>
    <w:rsid w:val="008D10BD"/>
    <w:rsid w:val="008D2F4D"/>
    <w:rsid w:val="008D33E6"/>
    <w:rsid w:val="008D34F1"/>
    <w:rsid w:val="008D39D8"/>
    <w:rsid w:val="008D3A56"/>
    <w:rsid w:val="008D6D1A"/>
    <w:rsid w:val="008D720D"/>
    <w:rsid w:val="008E065E"/>
    <w:rsid w:val="008E0927"/>
    <w:rsid w:val="008E1909"/>
    <w:rsid w:val="008F1C4E"/>
    <w:rsid w:val="008F1EAB"/>
    <w:rsid w:val="008F33DC"/>
    <w:rsid w:val="008F3AB9"/>
    <w:rsid w:val="008F477F"/>
    <w:rsid w:val="00902350"/>
    <w:rsid w:val="0090336B"/>
    <w:rsid w:val="009053AA"/>
    <w:rsid w:val="009053FB"/>
    <w:rsid w:val="00906939"/>
    <w:rsid w:val="00910B7D"/>
    <w:rsid w:val="00911CD9"/>
    <w:rsid w:val="00911DFB"/>
    <w:rsid w:val="00912800"/>
    <w:rsid w:val="009131ED"/>
    <w:rsid w:val="009139D9"/>
    <w:rsid w:val="00914AD8"/>
    <w:rsid w:val="00916079"/>
    <w:rsid w:val="00917CE9"/>
    <w:rsid w:val="00920BF2"/>
    <w:rsid w:val="0092154D"/>
    <w:rsid w:val="00922010"/>
    <w:rsid w:val="00922BDF"/>
    <w:rsid w:val="00926978"/>
    <w:rsid w:val="009274DE"/>
    <w:rsid w:val="00931BD9"/>
    <w:rsid w:val="00935737"/>
    <w:rsid w:val="009368F3"/>
    <w:rsid w:val="00941636"/>
    <w:rsid w:val="009424DE"/>
    <w:rsid w:val="00943742"/>
    <w:rsid w:val="0094495D"/>
    <w:rsid w:val="00945C05"/>
    <w:rsid w:val="00946449"/>
    <w:rsid w:val="00946945"/>
    <w:rsid w:val="00947713"/>
    <w:rsid w:val="00950DE7"/>
    <w:rsid w:val="00953920"/>
    <w:rsid w:val="00953D47"/>
    <w:rsid w:val="00956422"/>
    <w:rsid w:val="0095681E"/>
    <w:rsid w:val="009572D4"/>
    <w:rsid w:val="00961921"/>
    <w:rsid w:val="0096430A"/>
    <w:rsid w:val="0096554B"/>
    <w:rsid w:val="00965774"/>
    <w:rsid w:val="0096584A"/>
    <w:rsid w:val="00967135"/>
    <w:rsid w:val="00967802"/>
    <w:rsid w:val="009706D2"/>
    <w:rsid w:val="00971F08"/>
    <w:rsid w:val="0097374D"/>
    <w:rsid w:val="00973F9C"/>
    <w:rsid w:val="00975B16"/>
    <w:rsid w:val="00975C7F"/>
    <w:rsid w:val="0097603D"/>
    <w:rsid w:val="009768EE"/>
    <w:rsid w:val="00976949"/>
    <w:rsid w:val="00980477"/>
    <w:rsid w:val="00985253"/>
    <w:rsid w:val="009853B3"/>
    <w:rsid w:val="009857B3"/>
    <w:rsid w:val="009865DA"/>
    <w:rsid w:val="00986CD2"/>
    <w:rsid w:val="00990630"/>
    <w:rsid w:val="009908DA"/>
    <w:rsid w:val="00991761"/>
    <w:rsid w:val="00993E79"/>
    <w:rsid w:val="00994A31"/>
    <w:rsid w:val="00994DCA"/>
    <w:rsid w:val="009960EC"/>
    <w:rsid w:val="00996E46"/>
    <w:rsid w:val="009970DD"/>
    <w:rsid w:val="009A0FBA"/>
    <w:rsid w:val="009A1601"/>
    <w:rsid w:val="009A3BB6"/>
    <w:rsid w:val="009A462D"/>
    <w:rsid w:val="009A5CBA"/>
    <w:rsid w:val="009A6A3C"/>
    <w:rsid w:val="009B1F30"/>
    <w:rsid w:val="009B3AC2"/>
    <w:rsid w:val="009B4DF4"/>
    <w:rsid w:val="009B564E"/>
    <w:rsid w:val="009B7144"/>
    <w:rsid w:val="009B7ABD"/>
    <w:rsid w:val="009B7E87"/>
    <w:rsid w:val="009C0169"/>
    <w:rsid w:val="009C0974"/>
    <w:rsid w:val="009C16F6"/>
    <w:rsid w:val="009C403E"/>
    <w:rsid w:val="009C7F68"/>
    <w:rsid w:val="009D0DA7"/>
    <w:rsid w:val="009D4FF0"/>
    <w:rsid w:val="009D703C"/>
    <w:rsid w:val="009D718F"/>
    <w:rsid w:val="009E068F"/>
    <w:rsid w:val="009E14E0"/>
    <w:rsid w:val="009E35DB"/>
    <w:rsid w:val="009E47A3"/>
    <w:rsid w:val="009F08F3"/>
    <w:rsid w:val="009F344F"/>
    <w:rsid w:val="009F5CEC"/>
    <w:rsid w:val="00A00F5A"/>
    <w:rsid w:val="00A00FC9"/>
    <w:rsid w:val="00A01C41"/>
    <w:rsid w:val="00A031D8"/>
    <w:rsid w:val="00A048A8"/>
    <w:rsid w:val="00A04F49"/>
    <w:rsid w:val="00A052E3"/>
    <w:rsid w:val="00A06DAA"/>
    <w:rsid w:val="00A13E54"/>
    <w:rsid w:val="00A15E08"/>
    <w:rsid w:val="00A17F63"/>
    <w:rsid w:val="00A2193B"/>
    <w:rsid w:val="00A21F3F"/>
    <w:rsid w:val="00A2351A"/>
    <w:rsid w:val="00A239FA"/>
    <w:rsid w:val="00A264A9"/>
    <w:rsid w:val="00A26DCF"/>
    <w:rsid w:val="00A270EF"/>
    <w:rsid w:val="00A27785"/>
    <w:rsid w:val="00A30187"/>
    <w:rsid w:val="00A3448A"/>
    <w:rsid w:val="00A360F4"/>
    <w:rsid w:val="00A36297"/>
    <w:rsid w:val="00A40246"/>
    <w:rsid w:val="00A41E2B"/>
    <w:rsid w:val="00A45B74"/>
    <w:rsid w:val="00A474B7"/>
    <w:rsid w:val="00A52E1D"/>
    <w:rsid w:val="00A575C2"/>
    <w:rsid w:val="00A61499"/>
    <w:rsid w:val="00A62A77"/>
    <w:rsid w:val="00A63483"/>
    <w:rsid w:val="00A64FFA"/>
    <w:rsid w:val="00A650EE"/>
    <w:rsid w:val="00A657D7"/>
    <w:rsid w:val="00A660AC"/>
    <w:rsid w:val="00A66C8E"/>
    <w:rsid w:val="00A67714"/>
    <w:rsid w:val="00A67E6C"/>
    <w:rsid w:val="00A70A52"/>
    <w:rsid w:val="00A71B99"/>
    <w:rsid w:val="00A72847"/>
    <w:rsid w:val="00A739D0"/>
    <w:rsid w:val="00A73FFC"/>
    <w:rsid w:val="00A745A7"/>
    <w:rsid w:val="00A761D4"/>
    <w:rsid w:val="00A77EC4"/>
    <w:rsid w:val="00A84051"/>
    <w:rsid w:val="00A903E2"/>
    <w:rsid w:val="00A90C6F"/>
    <w:rsid w:val="00A92607"/>
    <w:rsid w:val="00A92879"/>
    <w:rsid w:val="00A9442A"/>
    <w:rsid w:val="00A96B95"/>
    <w:rsid w:val="00AA016F"/>
    <w:rsid w:val="00AA1ED6"/>
    <w:rsid w:val="00AA23FE"/>
    <w:rsid w:val="00AA51D6"/>
    <w:rsid w:val="00AA55BD"/>
    <w:rsid w:val="00AB0BC8"/>
    <w:rsid w:val="00AB0D66"/>
    <w:rsid w:val="00AB11CA"/>
    <w:rsid w:val="00AB14D9"/>
    <w:rsid w:val="00AB2D4B"/>
    <w:rsid w:val="00AB4AB8"/>
    <w:rsid w:val="00AB51C8"/>
    <w:rsid w:val="00AB562C"/>
    <w:rsid w:val="00AB655E"/>
    <w:rsid w:val="00AB7480"/>
    <w:rsid w:val="00AC007F"/>
    <w:rsid w:val="00AC1E61"/>
    <w:rsid w:val="00AC2ECD"/>
    <w:rsid w:val="00AC3119"/>
    <w:rsid w:val="00AC49FB"/>
    <w:rsid w:val="00AC50C4"/>
    <w:rsid w:val="00AC5A10"/>
    <w:rsid w:val="00AC7583"/>
    <w:rsid w:val="00AD0AA3"/>
    <w:rsid w:val="00AD0E4E"/>
    <w:rsid w:val="00AD186E"/>
    <w:rsid w:val="00AD2ED0"/>
    <w:rsid w:val="00AD3F94"/>
    <w:rsid w:val="00AD4A5A"/>
    <w:rsid w:val="00AD6064"/>
    <w:rsid w:val="00AE1A3D"/>
    <w:rsid w:val="00AE229D"/>
    <w:rsid w:val="00AE27AC"/>
    <w:rsid w:val="00AE3745"/>
    <w:rsid w:val="00AE40E0"/>
    <w:rsid w:val="00AE4DBA"/>
    <w:rsid w:val="00AE4F07"/>
    <w:rsid w:val="00AE5071"/>
    <w:rsid w:val="00AE59C6"/>
    <w:rsid w:val="00AF1C5D"/>
    <w:rsid w:val="00AF3691"/>
    <w:rsid w:val="00AF42D7"/>
    <w:rsid w:val="00AF5552"/>
    <w:rsid w:val="00B006FE"/>
    <w:rsid w:val="00B007CB"/>
    <w:rsid w:val="00B0297E"/>
    <w:rsid w:val="00B02AA9"/>
    <w:rsid w:val="00B02BAC"/>
    <w:rsid w:val="00B02FA3"/>
    <w:rsid w:val="00B03B68"/>
    <w:rsid w:val="00B05084"/>
    <w:rsid w:val="00B059F3"/>
    <w:rsid w:val="00B104C1"/>
    <w:rsid w:val="00B14CF2"/>
    <w:rsid w:val="00B157F9"/>
    <w:rsid w:val="00B15DB6"/>
    <w:rsid w:val="00B16834"/>
    <w:rsid w:val="00B20256"/>
    <w:rsid w:val="00B20D09"/>
    <w:rsid w:val="00B249C8"/>
    <w:rsid w:val="00B25153"/>
    <w:rsid w:val="00B26C03"/>
    <w:rsid w:val="00B27461"/>
    <w:rsid w:val="00B2763F"/>
    <w:rsid w:val="00B27AAC"/>
    <w:rsid w:val="00B306DC"/>
    <w:rsid w:val="00B30929"/>
    <w:rsid w:val="00B34098"/>
    <w:rsid w:val="00B372AA"/>
    <w:rsid w:val="00B400AB"/>
    <w:rsid w:val="00B40445"/>
    <w:rsid w:val="00B409E0"/>
    <w:rsid w:val="00B40F88"/>
    <w:rsid w:val="00B41087"/>
    <w:rsid w:val="00B41888"/>
    <w:rsid w:val="00B423B8"/>
    <w:rsid w:val="00B43C10"/>
    <w:rsid w:val="00B45A52"/>
    <w:rsid w:val="00B46175"/>
    <w:rsid w:val="00B548B7"/>
    <w:rsid w:val="00B54B8A"/>
    <w:rsid w:val="00B54C9F"/>
    <w:rsid w:val="00B568C8"/>
    <w:rsid w:val="00B56F05"/>
    <w:rsid w:val="00B6025E"/>
    <w:rsid w:val="00B64EFE"/>
    <w:rsid w:val="00B65148"/>
    <w:rsid w:val="00B6633D"/>
    <w:rsid w:val="00B664C7"/>
    <w:rsid w:val="00B739F6"/>
    <w:rsid w:val="00B81A6C"/>
    <w:rsid w:val="00B81BD0"/>
    <w:rsid w:val="00B85777"/>
    <w:rsid w:val="00B85DE5"/>
    <w:rsid w:val="00B86B32"/>
    <w:rsid w:val="00B87F10"/>
    <w:rsid w:val="00B90F73"/>
    <w:rsid w:val="00B93B59"/>
    <w:rsid w:val="00B9406A"/>
    <w:rsid w:val="00B9470E"/>
    <w:rsid w:val="00B94D72"/>
    <w:rsid w:val="00B95AAD"/>
    <w:rsid w:val="00B9717C"/>
    <w:rsid w:val="00BA2280"/>
    <w:rsid w:val="00BA2947"/>
    <w:rsid w:val="00BA29AB"/>
    <w:rsid w:val="00BA2A08"/>
    <w:rsid w:val="00BA3314"/>
    <w:rsid w:val="00BA56D2"/>
    <w:rsid w:val="00BA76E0"/>
    <w:rsid w:val="00BA7BAC"/>
    <w:rsid w:val="00BB191D"/>
    <w:rsid w:val="00BB2A25"/>
    <w:rsid w:val="00BB348E"/>
    <w:rsid w:val="00BB51E9"/>
    <w:rsid w:val="00BB6713"/>
    <w:rsid w:val="00BB7B89"/>
    <w:rsid w:val="00BC0495"/>
    <w:rsid w:val="00BC0FDC"/>
    <w:rsid w:val="00BC2B67"/>
    <w:rsid w:val="00BC3053"/>
    <w:rsid w:val="00BC4D2E"/>
    <w:rsid w:val="00BC7E12"/>
    <w:rsid w:val="00BD4165"/>
    <w:rsid w:val="00BD48AC"/>
    <w:rsid w:val="00BD5F1A"/>
    <w:rsid w:val="00BD5F5C"/>
    <w:rsid w:val="00BD6D1B"/>
    <w:rsid w:val="00BE0805"/>
    <w:rsid w:val="00BE1234"/>
    <w:rsid w:val="00BE2FA6"/>
    <w:rsid w:val="00BE333F"/>
    <w:rsid w:val="00BE4507"/>
    <w:rsid w:val="00BE47F6"/>
    <w:rsid w:val="00BE7406"/>
    <w:rsid w:val="00BE7603"/>
    <w:rsid w:val="00BF1E54"/>
    <w:rsid w:val="00BF1E84"/>
    <w:rsid w:val="00BF2A9F"/>
    <w:rsid w:val="00BF3060"/>
    <w:rsid w:val="00BF3279"/>
    <w:rsid w:val="00BF360B"/>
    <w:rsid w:val="00BF40C1"/>
    <w:rsid w:val="00BF74C7"/>
    <w:rsid w:val="00C015F1"/>
    <w:rsid w:val="00C01F33"/>
    <w:rsid w:val="00C02CC6"/>
    <w:rsid w:val="00C040F7"/>
    <w:rsid w:val="00C044AB"/>
    <w:rsid w:val="00C05706"/>
    <w:rsid w:val="00C060AF"/>
    <w:rsid w:val="00C07377"/>
    <w:rsid w:val="00C07394"/>
    <w:rsid w:val="00C0751C"/>
    <w:rsid w:val="00C10478"/>
    <w:rsid w:val="00C11357"/>
    <w:rsid w:val="00C12107"/>
    <w:rsid w:val="00C13D2D"/>
    <w:rsid w:val="00C14A17"/>
    <w:rsid w:val="00C14D4B"/>
    <w:rsid w:val="00C154BB"/>
    <w:rsid w:val="00C16B22"/>
    <w:rsid w:val="00C17C79"/>
    <w:rsid w:val="00C27705"/>
    <w:rsid w:val="00C279B5"/>
    <w:rsid w:val="00C27C45"/>
    <w:rsid w:val="00C314EB"/>
    <w:rsid w:val="00C32BCE"/>
    <w:rsid w:val="00C3719D"/>
    <w:rsid w:val="00C379CB"/>
    <w:rsid w:val="00C37CB2"/>
    <w:rsid w:val="00C473A5"/>
    <w:rsid w:val="00C512F9"/>
    <w:rsid w:val="00C53FEE"/>
    <w:rsid w:val="00C5426D"/>
    <w:rsid w:val="00C54995"/>
    <w:rsid w:val="00C54D41"/>
    <w:rsid w:val="00C552E0"/>
    <w:rsid w:val="00C55B04"/>
    <w:rsid w:val="00C57F5C"/>
    <w:rsid w:val="00C60783"/>
    <w:rsid w:val="00C64672"/>
    <w:rsid w:val="00C65561"/>
    <w:rsid w:val="00C70697"/>
    <w:rsid w:val="00C72093"/>
    <w:rsid w:val="00C72EF4"/>
    <w:rsid w:val="00C744FE"/>
    <w:rsid w:val="00C7531B"/>
    <w:rsid w:val="00C75D2F"/>
    <w:rsid w:val="00C767BE"/>
    <w:rsid w:val="00C76E3C"/>
    <w:rsid w:val="00C77B86"/>
    <w:rsid w:val="00C81129"/>
    <w:rsid w:val="00C813AD"/>
    <w:rsid w:val="00C81568"/>
    <w:rsid w:val="00C849A6"/>
    <w:rsid w:val="00C8563B"/>
    <w:rsid w:val="00C8669B"/>
    <w:rsid w:val="00C868DA"/>
    <w:rsid w:val="00C9027A"/>
    <w:rsid w:val="00C9068E"/>
    <w:rsid w:val="00C93814"/>
    <w:rsid w:val="00C93C4B"/>
    <w:rsid w:val="00C944AB"/>
    <w:rsid w:val="00C95510"/>
    <w:rsid w:val="00C95B40"/>
    <w:rsid w:val="00C9615A"/>
    <w:rsid w:val="00C96EE5"/>
    <w:rsid w:val="00CA0630"/>
    <w:rsid w:val="00CA1ED8"/>
    <w:rsid w:val="00CA28D0"/>
    <w:rsid w:val="00CA3A0D"/>
    <w:rsid w:val="00CA46AF"/>
    <w:rsid w:val="00CA594D"/>
    <w:rsid w:val="00CB0CEA"/>
    <w:rsid w:val="00CB13F5"/>
    <w:rsid w:val="00CB1F63"/>
    <w:rsid w:val="00CB2ECE"/>
    <w:rsid w:val="00CB67CA"/>
    <w:rsid w:val="00CB7170"/>
    <w:rsid w:val="00CB7D97"/>
    <w:rsid w:val="00CC040E"/>
    <w:rsid w:val="00CC111F"/>
    <w:rsid w:val="00CC2011"/>
    <w:rsid w:val="00CC3EA0"/>
    <w:rsid w:val="00CC5A93"/>
    <w:rsid w:val="00CC5DE5"/>
    <w:rsid w:val="00CC765E"/>
    <w:rsid w:val="00CC7886"/>
    <w:rsid w:val="00CC7B45"/>
    <w:rsid w:val="00CD06A6"/>
    <w:rsid w:val="00CD07AA"/>
    <w:rsid w:val="00CD1188"/>
    <w:rsid w:val="00CD12A2"/>
    <w:rsid w:val="00CD2ED1"/>
    <w:rsid w:val="00CD337B"/>
    <w:rsid w:val="00CE0424"/>
    <w:rsid w:val="00CE3193"/>
    <w:rsid w:val="00CE3990"/>
    <w:rsid w:val="00CE7561"/>
    <w:rsid w:val="00CE757D"/>
    <w:rsid w:val="00CF04E2"/>
    <w:rsid w:val="00CF1354"/>
    <w:rsid w:val="00CF3B1F"/>
    <w:rsid w:val="00CF3BF6"/>
    <w:rsid w:val="00CF625B"/>
    <w:rsid w:val="00CF687E"/>
    <w:rsid w:val="00D0349B"/>
    <w:rsid w:val="00D047B7"/>
    <w:rsid w:val="00D04A0A"/>
    <w:rsid w:val="00D05F1C"/>
    <w:rsid w:val="00D10249"/>
    <w:rsid w:val="00D113EF"/>
    <w:rsid w:val="00D115C3"/>
    <w:rsid w:val="00D11897"/>
    <w:rsid w:val="00D13135"/>
    <w:rsid w:val="00D13E4E"/>
    <w:rsid w:val="00D14674"/>
    <w:rsid w:val="00D168FC"/>
    <w:rsid w:val="00D239A7"/>
    <w:rsid w:val="00D23F47"/>
    <w:rsid w:val="00D27C34"/>
    <w:rsid w:val="00D30F40"/>
    <w:rsid w:val="00D30FBD"/>
    <w:rsid w:val="00D36E71"/>
    <w:rsid w:val="00D375CF"/>
    <w:rsid w:val="00D37D87"/>
    <w:rsid w:val="00D40B33"/>
    <w:rsid w:val="00D4245C"/>
    <w:rsid w:val="00D42E00"/>
    <w:rsid w:val="00D4318F"/>
    <w:rsid w:val="00D438BF"/>
    <w:rsid w:val="00D440F8"/>
    <w:rsid w:val="00D46855"/>
    <w:rsid w:val="00D5134B"/>
    <w:rsid w:val="00D53557"/>
    <w:rsid w:val="00D546FF"/>
    <w:rsid w:val="00D54929"/>
    <w:rsid w:val="00D55AD5"/>
    <w:rsid w:val="00D56482"/>
    <w:rsid w:val="00D569AE"/>
    <w:rsid w:val="00D56E6E"/>
    <w:rsid w:val="00D5716A"/>
    <w:rsid w:val="00D576CA"/>
    <w:rsid w:val="00D6198B"/>
    <w:rsid w:val="00D61AF5"/>
    <w:rsid w:val="00D64458"/>
    <w:rsid w:val="00D652B5"/>
    <w:rsid w:val="00D66155"/>
    <w:rsid w:val="00D66266"/>
    <w:rsid w:val="00D669AD"/>
    <w:rsid w:val="00D66C0E"/>
    <w:rsid w:val="00D67325"/>
    <w:rsid w:val="00D67D2A"/>
    <w:rsid w:val="00D708B0"/>
    <w:rsid w:val="00D727A9"/>
    <w:rsid w:val="00D74636"/>
    <w:rsid w:val="00D74648"/>
    <w:rsid w:val="00D746E0"/>
    <w:rsid w:val="00D75B6A"/>
    <w:rsid w:val="00D75C6B"/>
    <w:rsid w:val="00D75F97"/>
    <w:rsid w:val="00D77B1D"/>
    <w:rsid w:val="00D8021F"/>
    <w:rsid w:val="00D80383"/>
    <w:rsid w:val="00D823C6"/>
    <w:rsid w:val="00D8327F"/>
    <w:rsid w:val="00D83AD7"/>
    <w:rsid w:val="00D8442F"/>
    <w:rsid w:val="00D86CA3"/>
    <w:rsid w:val="00D871CE"/>
    <w:rsid w:val="00D878E2"/>
    <w:rsid w:val="00D9196D"/>
    <w:rsid w:val="00D92004"/>
    <w:rsid w:val="00D92982"/>
    <w:rsid w:val="00D92CCD"/>
    <w:rsid w:val="00D974E9"/>
    <w:rsid w:val="00DA29B4"/>
    <w:rsid w:val="00DA305E"/>
    <w:rsid w:val="00DA5417"/>
    <w:rsid w:val="00DA56E8"/>
    <w:rsid w:val="00DB0A9F"/>
    <w:rsid w:val="00DB377D"/>
    <w:rsid w:val="00DB3CA7"/>
    <w:rsid w:val="00DC00BA"/>
    <w:rsid w:val="00DC2D36"/>
    <w:rsid w:val="00DC3833"/>
    <w:rsid w:val="00DC53EF"/>
    <w:rsid w:val="00DC5748"/>
    <w:rsid w:val="00DC7262"/>
    <w:rsid w:val="00DD6739"/>
    <w:rsid w:val="00DD7C3A"/>
    <w:rsid w:val="00DE0D46"/>
    <w:rsid w:val="00DE5608"/>
    <w:rsid w:val="00DE58D0"/>
    <w:rsid w:val="00DE654F"/>
    <w:rsid w:val="00DF0B6E"/>
    <w:rsid w:val="00DF15E0"/>
    <w:rsid w:val="00DF21A6"/>
    <w:rsid w:val="00DF22E0"/>
    <w:rsid w:val="00DF2692"/>
    <w:rsid w:val="00DF37A0"/>
    <w:rsid w:val="00DF55DC"/>
    <w:rsid w:val="00DF6C99"/>
    <w:rsid w:val="00DF76B3"/>
    <w:rsid w:val="00E00600"/>
    <w:rsid w:val="00E00C45"/>
    <w:rsid w:val="00E04953"/>
    <w:rsid w:val="00E06C89"/>
    <w:rsid w:val="00E06F37"/>
    <w:rsid w:val="00E10FAD"/>
    <w:rsid w:val="00E110E7"/>
    <w:rsid w:val="00E11B20"/>
    <w:rsid w:val="00E140CF"/>
    <w:rsid w:val="00E1621F"/>
    <w:rsid w:val="00E17FA2"/>
    <w:rsid w:val="00E218BA"/>
    <w:rsid w:val="00E22330"/>
    <w:rsid w:val="00E22B0E"/>
    <w:rsid w:val="00E25616"/>
    <w:rsid w:val="00E257CC"/>
    <w:rsid w:val="00E273B2"/>
    <w:rsid w:val="00E3067B"/>
    <w:rsid w:val="00E30B5A"/>
    <w:rsid w:val="00E3123D"/>
    <w:rsid w:val="00E31461"/>
    <w:rsid w:val="00E31D43"/>
    <w:rsid w:val="00E32608"/>
    <w:rsid w:val="00E34188"/>
    <w:rsid w:val="00E34B46"/>
    <w:rsid w:val="00E34B6E"/>
    <w:rsid w:val="00E35559"/>
    <w:rsid w:val="00E35907"/>
    <w:rsid w:val="00E3723A"/>
    <w:rsid w:val="00E3770B"/>
    <w:rsid w:val="00E37757"/>
    <w:rsid w:val="00E37860"/>
    <w:rsid w:val="00E40249"/>
    <w:rsid w:val="00E40DD7"/>
    <w:rsid w:val="00E43617"/>
    <w:rsid w:val="00E446F1"/>
    <w:rsid w:val="00E46886"/>
    <w:rsid w:val="00E46B35"/>
    <w:rsid w:val="00E47AEF"/>
    <w:rsid w:val="00E53838"/>
    <w:rsid w:val="00E53B75"/>
    <w:rsid w:val="00E54E3B"/>
    <w:rsid w:val="00E57565"/>
    <w:rsid w:val="00E624FF"/>
    <w:rsid w:val="00E62DEE"/>
    <w:rsid w:val="00E63066"/>
    <w:rsid w:val="00E63838"/>
    <w:rsid w:val="00E64434"/>
    <w:rsid w:val="00E661B6"/>
    <w:rsid w:val="00E668AD"/>
    <w:rsid w:val="00E67C51"/>
    <w:rsid w:val="00E7258B"/>
    <w:rsid w:val="00E72A58"/>
    <w:rsid w:val="00E72EFC"/>
    <w:rsid w:val="00E730AF"/>
    <w:rsid w:val="00E758EC"/>
    <w:rsid w:val="00E8152D"/>
    <w:rsid w:val="00E8234C"/>
    <w:rsid w:val="00E83229"/>
    <w:rsid w:val="00E83AA9"/>
    <w:rsid w:val="00E84084"/>
    <w:rsid w:val="00E85928"/>
    <w:rsid w:val="00E86B7E"/>
    <w:rsid w:val="00E87822"/>
    <w:rsid w:val="00E87DCE"/>
    <w:rsid w:val="00E90395"/>
    <w:rsid w:val="00E90E49"/>
    <w:rsid w:val="00E917F9"/>
    <w:rsid w:val="00E9291C"/>
    <w:rsid w:val="00E92DBC"/>
    <w:rsid w:val="00E93481"/>
    <w:rsid w:val="00E93FFE"/>
    <w:rsid w:val="00E94A17"/>
    <w:rsid w:val="00E94F8A"/>
    <w:rsid w:val="00E96612"/>
    <w:rsid w:val="00E97233"/>
    <w:rsid w:val="00EA4A60"/>
    <w:rsid w:val="00EA4C54"/>
    <w:rsid w:val="00EA5F42"/>
    <w:rsid w:val="00EA7A41"/>
    <w:rsid w:val="00EB077B"/>
    <w:rsid w:val="00EB4EA2"/>
    <w:rsid w:val="00EB5CA8"/>
    <w:rsid w:val="00EB7BDD"/>
    <w:rsid w:val="00EC042B"/>
    <w:rsid w:val="00EC1977"/>
    <w:rsid w:val="00EC24D5"/>
    <w:rsid w:val="00EC27C6"/>
    <w:rsid w:val="00EC419E"/>
    <w:rsid w:val="00EC4207"/>
    <w:rsid w:val="00EC5653"/>
    <w:rsid w:val="00EC71CE"/>
    <w:rsid w:val="00ED1006"/>
    <w:rsid w:val="00ED196D"/>
    <w:rsid w:val="00ED7E7C"/>
    <w:rsid w:val="00EE170C"/>
    <w:rsid w:val="00EE4C50"/>
    <w:rsid w:val="00EE796E"/>
    <w:rsid w:val="00EF13D4"/>
    <w:rsid w:val="00EF18FE"/>
    <w:rsid w:val="00EF3C29"/>
    <w:rsid w:val="00EF56B5"/>
    <w:rsid w:val="00EF575A"/>
    <w:rsid w:val="00EF5787"/>
    <w:rsid w:val="00EF60D0"/>
    <w:rsid w:val="00EF7966"/>
    <w:rsid w:val="00F00857"/>
    <w:rsid w:val="00F017F9"/>
    <w:rsid w:val="00F02BB9"/>
    <w:rsid w:val="00F02FE6"/>
    <w:rsid w:val="00F04895"/>
    <w:rsid w:val="00F0528D"/>
    <w:rsid w:val="00F06C67"/>
    <w:rsid w:val="00F06DFD"/>
    <w:rsid w:val="00F071D1"/>
    <w:rsid w:val="00F07533"/>
    <w:rsid w:val="00F079F1"/>
    <w:rsid w:val="00F10629"/>
    <w:rsid w:val="00F13193"/>
    <w:rsid w:val="00F15FA5"/>
    <w:rsid w:val="00F161C7"/>
    <w:rsid w:val="00F209B7"/>
    <w:rsid w:val="00F2116E"/>
    <w:rsid w:val="00F216AA"/>
    <w:rsid w:val="00F2376F"/>
    <w:rsid w:val="00F243D8"/>
    <w:rsid w:val="00F3051A"/>
    <w:rsid w:val="00F30828"/>
    <w:rsid w:val="00F313D6"/>
    <w:rsid w:val="00F31D90"/>
    <w:rsid w:val="00F373D9"/>
    <w:rsid w:val="00F402A7"/>
    <w:rsid w:val="00F40F0C"/>
    <w:rsid w:val="00F436C4"/>
    <w:rsid w:val="00F449FE"/>
    <w:rsid w:val="00F46331"/>
    <w:rsid w:val="00F4766C"/>
    <w:rsid w:val="00F5060E"/>
    <w:rsid w:val="00F507D1"/>
    <w:rsid w:val="00F50A9F"/>
    <w:rsid w:val="00F50F90"/>
    <w:rsid w:val="00F519CE"/>
    <w:rsid w:val="00F51ADA"/>
    <w:rsid w:val="00F579D6"/>
    <w:rsid w:val="00F60203"/>
    <w:rsid w:val="00F607C5"/>
    <w:rsid w:val="00F60DEA"/>
    <w:rsid w:val="00F6302A"/>
    <w:rsid w:val="00F63950"/>
    <w:rsid w:val="00F64C2B"/>
    <w:rsid w:val="00F651BE"/>
    <w:rsid w:val="00F66E95"/>
    <w:rsid w:val="00F67F53"/>
    <w:rsid w:val="00F703BE"/>
    <w:rsid w:val="00F71F69"/>
    <w:rsid w:val="00F72B72"/>
    <w:rsid w:val="00F74BB9"/>
    <w:rsid w:val="00F75582"/>
    <w:rsid w:val="00F76882"/>
    <w:rsid w:val="00F769DC"/>
    <w:rsid w:val="00F76A5C"/>
    <w:rsid w:val="00F76EFA"/>
    <w:rsid w:val="00F776AF"/>
    <w:rsid w:val="00F804A5"/>
    <w:rsid w:val="00F804BE"/>
    <w:rsid w:val="00F817CE"/>
    <w:rsid w:val="00F8347D"/>
    <w:rsid w:val="00F8456C"/>
    <w:rsid w:val="00F859D8"/>
    <w:rsid w:val="00F868F5"/>
    <w:rsid w:val="00F9056A"/>
    <w:rsid w:val="00F90F8D"/>
    <w:rsid w:val="00F92782"/>
    <w:rsid w:val="00F92E68"/>
    <w:rsid w:val="00F933AC"/>
    <w:rsid w:val="00F93AA9"/>
    <w:rsid w:val="00F96985"/>
    <w:rsid w:val="00F97838"/>
    <w:rsid w:val="00FA04B3"/>
    <w:rsid w:val="00FA0C13"/>
    <w:rsid w:val="00FA2BB3"/>
    <w:rsid w:val="00FA76D7"/>
    <w:rsid w:val="00FA7FF8"/>
    <w:rsid w:val="00FB0B4D"/>
    <w:rsid w:val="00FB2A08"/>
    <w:rsid w:val="00FB31B0"/>
    <w:rsid w:val="00FB31F9"/>
    <w:rsid w:val="00FB4C80"/>
    <w:rsid w:val="00FB6A6A"/>
    <w:rsid w:val="00FC12C0"/>
    <w:rsid w:val="00FC19C6"/>
    <w:rsid w:val="00FC2420"/>
    <w:rsid w:val="00FC443C"/>
    <w:rsid w:val="00FC503D"/>
    <w:rsid w:val="00FC6357"/>
    <w:rsid w:val="00FC6BBC"/>
    <w:rsid w:val="00FC7429"/>
    <w:rsid w:val="00FD07F6"/>
    <w:rsid w:val="00FD1EC8"/>
    <w:rsid w:val="00FD2B49"/>
    <w:rsid w:val="00FD47ED"/>
    <w:rsid w:val="00FD6648"/>
    <w:rsid w:val="00FD74DB"/>
    <w:rsid w:val="00FD7660"/>
    <w:rsid w:val="00FE0155"/>
    <w:rsid w:val="00FE0655"/>
    <w:rsid w:val="00FE2365"/>
    <w:rsid w:val="00FE25E3"/>
    <w:rsid w:val="00FE37D7"/>
    <w:rsid w:val="00FE4C7B"/>
    <w:rsid w:val="00FE6F0F"/>
    <w:rsid w:val="00FE7336"/>
    <w:rsid w:val="00FE787C"/>
    <w:rsid w:val="00FF34F6"/>
    <w:rsid w:val="00FF3DB0"/>
    <w:rsid w:val="00FF45A5"/>
    <w:rsid w:val="00FF575F"/>
    <w:rsid w:val="00FF5C91"/>
    <w:rsid w:val="17FA31BA"/>
    <w:rsid w:val="33EDD8F1"/>
    <w:rsid w:val="4450DE15"/>
    <w:rsid w:val="490C3FFA"/>
    <w:rsid w:val="57079E34"/>
    <w:rsid w:val="598E47E3"/>
    <w:rsid w:val="5C15EDB1"/>
    <w:rsid w:val="6DA354AC"/>
    <w:rsid w:val="732A063A"/>
    <w:rsid w:val="7DB4B5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EF55C55"/>
  <w15:chartTrackingRefBased/>
  <w15:docId w15:val="{25FDE0FB-D1DD-4984-83CB-58EF29C9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76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3737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763"/>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12"/>
      </w:numPr>
    </w:pPr>
  </w:style>
  <w:style w:type="paragraph" w:styleId="ListNumber">
    <w:name w:val="List Number"/>
    <w:basedOn w:val="List"/>
    <w:rsid w:val="00B65148"/>
    <w:pPr>
      <w:numPr>
        <w:numId w:val="1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7"/>
      </w:numPr>
    </w:pPr>
  </w:style>
  <w:style w:type="paragraph" w:styleId="ListBullet">
    <w:name w:val="List Bullet"/>
    <w:basedOn w:val="List"/>
    <w:rsid w:val="00B65148"/>
    <w:pPr>
      <w:numPr>
        <w:numId w:val="6"/>
      </w:numPr>
    </w:pPr>
    <w:rPr>
      <w:lang w:eastAsia="ja-JP"/>
    </w:rPr>
  </w:style>
  <w:style w:type="paragraph" w:styleId="ListBullet3">
    <w:name w:val="List Bullet 3"/>
    <w:basedOn w:val="ListBullet2"/>
    <w:rsid w:val="00B65148"/>
    <w:pPr>
      <w:numPr>
        <w:numId w:val="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9"/>
      </w:numPr>
    </w:pPr>
  </w:style>
  <w:style w:type="paragraph" w:styleId="ListBullet5">
    <w:name w:val="List Bullet 5"/>
    <w:basedOn w:val="ListBullet4"/>
    <w:rsid w:val="00B65148"/>
    <w:pPr>
      <w:numPr>
        <w:numId w:val="10"/>
      </w:numPr>
    </w:pPr>
  </w:style>
  <w:style w:type="paragraph" w:styleId="Footer">
    <w:name w:val="footer"/>
    <w:basedOn w:val="Header"/>
    <w:link w:val="FooterChar"/>
    <w:rsid w:val="00B65148"/>
    <w:pPr>
      <w:jc w:val="center"/>
    </w:pPr>
    <w:rPr>
      <w:i/>
    </w:rPr>
  </w:style>
  <w:style w:type="paragraph" w:customStyle="1" w:styleId="Reference">
    <w:name w:val="Reference"/>
    <w:basedOn w:val="BodyText"/>
    <w:link w:val="ReferenceChar"/>
    <w:rsid w:val="00B65148"/>
    <w:pPr>
      <w:numPr>
        <w:numId w:val="1"/>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2"/>
      </w:numPr>
      <w:tabs>
        <w:tab w:val="left" w:pos="1701"/>
      </w:tabs>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rsid w:val="00B65148"/>
    <w:pPr>
      <w:keepNext/>
      <w:keepLines/>
      <w:spacing w:after="0"/>
    </w:pPr>
    <w:rPr>
      <w:rFonts w:ascii="Arial" w:hAnsi="Arial"/>
      <w:sz w:val="18"/>
      <w:lang w:val="x-none" w:eastAsia="x-none"/>
    </w:rPr>
  </w:style>
  <w:style w:type="paragraph" w:customStyle="1" w:styleId="TAC">
    <w:name w:val="TAC"/>
    <w:basedOn w:val="TAL"/>
    <w:link w:val="TACChar"/>
    <w:qFormat/>
    <w:rsid w:val="00B65148"/>
    <w:pPr>
      <w:jc w:val="center"/>
    </w:pPr>
  </w:style>
  <w:style w:type="paragraph" w:customStyle="1" w:styleId="TAH">
    <w:name w:val="TAH"/>
    <w:basedOn w:val="TAC"/>
    <w:link w:val="TAHCar"/>
    <w:qFormat/>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qFormat/>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4"/>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5"/>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5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qFormat/>
    <w:locked/>
    <w:rsid w:val="00B65148"/>
    <w:rPr>
      <w:rFonts w:ascii="Arial" w:hAnsi="Arial"/>
      <w:b/>
      <w:sz w:val="18"/>
      <w:lang w:val="x-none" w:eastAsia="x-none"/>
    </w:rPr>
  </w:style>
  <w:style w:type="character" w:customStyle="1" w:styleId="THChar">
    <w:name w:val="TH Char"/>
    <w:link w:val="TH"/>
    <w:qFormat/>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3"/>
      </w:numPr>
      <w:contextualSpacing/>
    </w:pPr>
  </w:style>
  <w:style w:type="paragraph" w:customStyle="1" w:styleId="Normal1CharChar">
    <w:name w:val="Normal1 Char Char"/>
    <w:uiPriority w:val="99"/>
    <w:qFormat/>
    <w:rsid w:val="00AF5552"/>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semiHidden/>
    <w:unhideWhenUsed/>
    <w:rsid w:val="00AD186E"/>
    <w:rPr>
      <w:color w:val="605E5C"/>
      <w:shd w:val="clear" w:color="auto" w:fill="E1DFDD"/>
    </w:rPr>
  </w:style>
  <w:style w:type="table" w:customStyle="1" w:styleId="TableGrid3">
    <w:name w:val="TableGrid3"/>
    <w:basedOn w:val="TableNormal"/>
    <w:next w:val="TableGrid"/>
    <w:qFormat/>
    <w:rsid w:val="004E383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A21F3F"/>
    <w:pPr>
      <w:spacing w:after="0" w:line="240" w:lineRule="auto"/>
    </w:pPr>
    <w:rPr>
      <w:rFonts w:ascii="SimSun" w:eastAsia="SimSun" w:hAnsi="SimSun" w:cs="SimSun"/>
      <w:sz w:val="24"/>
    </w:rPr>
  </w:style>
  <w:style w:type="character" w:customStyle="1" w:styleId="apple-converted-space">
    <w:name w:val="apple-converted-space"/>
    <w:qFormat/>
    <w:rsid w:val="00A21F3F"/>
  </w:style>
  <w:style w:type="character" w:customStyle="1" w:styleId="xapple-converted-space">
    <w:name w:val="xapple-converted-space"/>
    <w:rsid w:val="00A21F3F"/>
  </w:style>
  <w:style w:type="character" w:customStyle="1" w:styleId="ReferenceChar">
    <w:name w:val="Reference Char"/>
    <w:link w:val="Reference"/>
    <w:rsid w:val="001F42F3"/>
    <w:rPr>
      <w:rFonts w:ascii="Arial" w:eastAsiaTheme="minorEastAsia" w:hAnsi="Arial" w:cstheme="minorBidi"/>
      <w:sz w:val="22"/>
      <w:szCs w:val="22"/>
      <w:lang w:val="en-US" w:eastAsia="zh-CN"/>
    </w:rPr>
  </w:style>
  <w:style w:type="paragraph" w:customStyle="1" w:styleId="xxmsonormal">
    <w:name w:val="xxmsonormal"/>
    <w:basedOn w:val="Normal"/>
    <w:rsid w:val="00731276"/>
    <w:pPr>
      <w:spacing w:after="0" w:line="240" w:lineRule="auto"/>
    </w:pPr>
    <w:rPr>
      <w:rFonts w:ascii="SimSun" w:eastAsia="SimSun" w:hAnsi="SimSun" w:cs="Gulim"/>
      <w:sz w:val="24"/>
      <w:szCs w:val="24"/>
    </w:rPr>
  </w:style>
  <w:style w:type="paragraph" w:customStyle="1" w:styleId="xxmsolistparagraph">
    <w:name w:val="xxmsolistparagraph"/>
    <w:basedOn w:val="Normal"/>
    <w:rsid w:val="00731276"/>
    <w:pPr>
      <w:spacing w:after="0" w:line="240" w:lineRule="auto"/>
    </w:pPr>
    <w:rPr>
      <w:rFonts w:ascii="Calibri" w:eastAsia="Calibri" w:hAnsi="Calibri" w:cs="Calibri"/>
    </w:rPr>
  </w:style>
  <w:style w:type="paragraph" w:customStyle="1" w:styleId="Agreement">
    <w:name w:val="Agreement"/>
    <w:basedOn w:val="Normal"/>
    <w:next w:val="Normal"/>
    <w:qFormat/>
    <w:rsid w:val="00EF3C29"/>
    <w:pPr>
      <w:numPr>
        <w:numId w:val="14"/>
      </w:numPr>
      <w:spacing w:before="60" w:after="0" w:line="240" w:lineRule="auto"/>
    </w:pPr>
    <w:rPr>
      <w:rFonts w:ascii="Arial" w:eastAsia="MS Mincho" w:hAnsi="Arial" w:cs="Times New Roman"/>
      <w:b/>
      <w:sz w:val="20"/>
      <w:szCs w:val="24"/>
      <w:lang w:eastAsia="en-GB"/>
    </w:rPr>
  </w:style>
  <w:style w:type="table" w:styleId="GridTable5Dark-Accent6">
    <w:name w:val="Grid Table 5 Dark Accent 6"/>
    <w:basedOn w:val="TableNormal"/>
    <w:uiPriority w:val="50"/>
    <w:rsid w:val="00E72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Revision">
    <w:name w:val="Revision"/>
    <w:hidden/>
    <w:uiPriority w:val="99"/>
    <w:semiHidden/>
    <w:rsid w:val="00B568C8"/>
    <w:rPr>
      <w:rFonts w:asciiTheme="minorHAnsi" w:eastAsiaTheme="minorHAnsi" w:hAnsiTheme="minorHAnsi" w:cstheme="minorBidi"/>
      <w:sz w:val="22"/>
      <w:szCs w:val="22"/>
      <w:lang w:val="sv-SE" w:eastAsia="en-US"/>
    </w:rPr>
  </w:style>
  <w:style w:type="character" w:customStyle="1" w:styleId="TACChar">
    <w:name w:val="TAC Char"/>
    <w:link w:val="TAC"/>
    <w:qFormat/>
    <w:locked/>
    <w:rsid w:val="00024020"/>
    <w:rPr>
      <w:rFonts w:ascii="Arial" w:eastAsiaTheme="minorEastAsia"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5688">
      <w:bodyDiv w:val="1"/>
      <w:marLeft w:val="0"/>
      <w:marRight w:val="0"/>
      <w:marTop w:val="0"/>
      <w:marBottom w:val="0"/>
      <w:divBdr>
        <w:top w:val="none" w:sz="0" w:space="0" w:color="auto"/>
        <w:left w:val="none" w:sz="0" w:space="0" w:color="auto"/>
        <w:bottom w:val="none" w:sz="0" w:space="0" w:color="auto"/>
        <w:right w:val="none" w:sz="0" w:space="0" w:color="auto"/>
      </w:divBdr>
    </w:div>
    <w:div w:id="422338294">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704522733">
      <w:bodyDiv w:val="1"/>
      <w:marLeft w:val="0"/>
      <w:marRight w:val="0"/>
      <w:marTop w:val="0"/>
      <w:marBottom w:val="0"/>
      <w:divBdr>
        <w:top w:val="none" w:sz="0" w:space="0" w:color="auto"/>
        <w:left w:val="none" w:sz="0" w:space="0" w:color="auto"/>
        <w:bottom w:val="none" w:sz="0" w:space="0" w:color="auto"/>
        <w:right w:val="none" w:sz="0" w:space="0" w:color="auto"/>
      </w:divBdr>
    </w:div>
    <w:div w:id="724598460">
      <w:bodyDiv w:val="1"/>
      <w:marLeft w:val="0"/>
      <w:marRight w:val="0"/>
      <w:marTop w:val="0"/>
      <w:marBottom w:val="0"/>
      <w:divBdr>
        <w:top w:val="none" w:sz="0" w:space="0" w:color="auto"/>
        <w:left w:val="none" w:sz="0" w:space="0" w:color="auto"/>
        <w:bottom w:val="none" w:sz="0" w:space="0" w:color="auto"/>
        <w:right w:val="none" w:sz="0" w:space="0" w:color="auto"/>
      </w:divBdr>
    </w:div>
    <w:div w:id="786779731">
      <w:bodyDiv w:val="1"/>
      <w:marLeft w:val="0"/>
      <w:marRight w:val="0"/>
      <w:marTop w:val="0"/>
      <w:marBottom w:val="0"/>
      <w:divBdr>
        <w:top w:val="none" w:sz="0" w:space="0" w:color="auto"/>
        <w:left w:val="none" w:sz="0" w:space="0" w:color="auto"/>
        <w:bottom w:val="none" w:sz="0" w:space="0" w:color="auto"/>
        <w:right w:val="none" w:sz="0" w:space="0" w:color="auto"/>
      </w:divBdr>
    </w:div>
    <w:div w:id="873615798">
      <w:bodyDiv w:val="1"/>
      <w:marLeft w:val="0"/>
      <w:marRight w:val="0"/>
      <w:marTop w:val="0"/>
      <w:marBottom w:val="0"/>
      <w:divBdr>
        <w:top w:val="none" w:sz="0" w:space="0" w:color="auto"/>
        <w:left w:val="none" w:sz="0" w:space="0" w:color="auto"/>
        <w:bottom w:val="none" w:sz="0" w:space="0" w:color="auto"/>
        <w:right w:val="none" w:sz="0" w:space="0" w:color="auto"/>
      </w:divBdr>
    </w:div>
    <w:div w:id="931280999">
      <w:bodyDiv w:val="1"/>
      <w:marLeft w:val="0"/>
      <w:marRight w:val="0"/>
      <w:marTop w:val="0"/>
      <w:marBottom w:val="0"/>
      <w:divBdr>
        <w:top w:val="none" w:sz="0" w:space="0" w:color="auto"/>
        <w:left w:val="none" w:sz="0" w:space="0" w:color="auto"/>
        <w:bottom w:val="none" w:sz="0" w:space="0" w:color="auto"/>
        <w:right w:val="none" w:sz="0" w:space="0" w:color="auto"/>
      </w:divBdr>
    </w:div>
    <w:div w:id="1107047311">
      <w:bodyDiv w:val="1"/>
      <w:marLeft w:val="0"/>
      <w:marRight w:val="0"/>
      <w:marTop w:val="0"/>
      <w:marBottom w:val="0"/>
      <w:divBdr>
        <w:top w:val="none" w:sz="0" w:space="0" w:color="auto"/>
        <w:left w:val="none" w:sz="0" w:space="0" w:color="auto"/>
        <w:bottom w:val="none" w:sz="0" w:space="0" w:color="auto"/>
        <w:right w:val="none" w:sz="0" w:space="0" w:color="auto"/>
      </w:divBdr>
    </w:div>
    <w:div w:id="1350792027">
      <w:bodyDiv w:val="1"/>
      <w:marLeft w:val="0"/>
      <w:marRight w:val="0"/>
      <w:marTop w:val="0"/>
      <w:marBottom w:val="0"/>
      <w:divBdr>
        <w:top w:val="none" w:sz="0" w:space="0" w:color="auto"/>
        <w:left w:val="none" w:sz="0" w:space="0" w:color="auto"/>
        <w:bottom w:val="none" w:sz="0" w:space="0" w:color="auto"/>
        <w:right w:val="none" w:sz="0" w:space="0" w:color="auto"/>
      </w:divBdr>
      <w:divsChild>
        <w:div w:id="579797905">
          <w:marLeft w:val="1138"/>
          <w:marRight w:val="0"/>
          <w:marTop w:val="160"/>
          <w:marBottom w:val="0"/>
          <w:divBdr>
            <w:top w:val="none" w:sz="0" w:space="0" w:color="auto"/>
            <w:left w:val="none" w:sz="0" w:space="0" w:color="auto"/>
            <w:bottom w:val="none" w:sz="0" w:space="0" w:color="auto"/>
            <w:right w:val="none" w:sz="0" w:space="0" w:color="auto"/>
          </w:divBdr>
        </w:div>
      </w:divsChild>
    </w:div>
    <w:div w:id="1484351091">
      <w:bodyDiv w:val="1"/>
      <w:marLeft w:val="0"/>
      <w:marRight w:val="0"/>
      <w:marTop w:val="0"/>
      <w:marBottom w:val="0"/>
      <w:divBdr>
        <w:top w:val="none" w:sz="0" w:space="0" w:color="auto"/>
        <w:left w:val="none" w:sz="0" w:space="0" w:color="auto"/>
        <w:bottom w:val="none" w:sz="0" w:space="0" w:color="auto"/>
        <w:right w:val="none" w:sz="0" w:space="0" w:color="auto"/>
      </w:divBdr>
      <w:divsChild>
        <w:div w:id="1731540835">
          <w:marLeft w:val="1138"/>
          <w:marRight w:val="0"/>
          <w:marTop w:val="160"/>
          <w:marBottom w:val="0"/>
          <w:divBdr>
            <w:top w:val="none" w:sz="0" w:space="0" w:color="auto"/>
            <w:left w:val="none" w:sz="0" w:space="0" w:color="auto"/>
            <w:bottom w:val="none" w:sz="0" w:space="0" w:color="auto"/>
            <w:right w:val="none" w:sz="0" w:space="0" w:color="auto"/>
          </w:divBdr>
        </w:div>
      </w:divsChild>
    </w:div>
    <w:div w:id="1597135829">
      <w:bodyDiv w:val="1"/>
      <w:marLeft w:val="0"/>
      <w:marRight w:val="0"/>
      <w:marTop w:val="0"/>
      <w:marBottom w:val="0"/>
      <w:divBdr>
        <w:top w:val="none" w:sz="0" w:space="0" w:color="auto"/>
        <w:left w:val="none" w:sz="0" w:space="0" w:color="auto"/>
        <w:bottom w:val="none" w:sz="0" w:space="0" w:color="auto"/>
        <w:right w:val="none" w:sz="0" w:space="0" w:color="auto"/>
      </w:divBdr>
      <w:divsChild>
        <w:div w:id="113987738">
          <w:marLeft w:val="576"/>
          <w:marRight w:val="0"/>
          <w:marTop w:val="160"/>
          <w:marBottom w:val="0"/>
          <w:divBdr>
            <w:top w:val="none" w:sz="0" w:space="0" w:color="auto"/>
            <w:left w:val="none" w:sz="0" w:space="0" w:color="auto"/>
            <w:bottom w:val="none" w:sz="0" w:space="0" w:color="auto"/>
            <w:right w:val="none" w:sz="0" w:space="0" w:color="auto"/>
          </w:divBdr>
        </w:div>
        <w:div w:id="885600485">
          <w:marLeft w:val="288"/>
          <w:marRight w:val="0"/>
          <w:marTop w:val="160"/>
          <w:marBottom w:val="0"/>
          <w:divBdr>
            <w:top w:val="none" w:sz="0" w:space="0" w:color="auto"/>
            <w:left w:val="none" w:sz="0" w:space="0" w:color="auto"/>
            <w:bottom w:val="none" w:sz="0" w:space="0" w:color="auto"/>
            <w:right w:val="none" w:sz="0" w:space="0" w:color="auto"/>
          </w:divBdr>
        </w:div>
        <w:div w:id="1417750202">
          <w:marLeft w:val="850"/>
          <w:marRight w:val="0"/>
          <w:marTop w:val="160"/>
          <w:marBottom w:val="0"/>
          <w:divBdr>
            <w:top w:val="none" w:sz="0" w:space="0" w:color="auto"/>
            <w:left w:val="none" w:sz="0" w:space="0" w:color="auto"/>
            <w:bottom w:val="none" w:sz="0" w:space="0" w:color="auto"/>
            <w:right w:val="none" w:sz="0" w:space="0" w:color="auto"/>
          </w:divBdr>
        </w:div>
        <w:div w:id="1833594192">
          <w:marLeft w:val="288"/>
          <w:marRight w:val="0"/>
          <w:marTop w:val="160"/>
          <w:marBottom w:val="0"/>
          <w:divBdr>
            <w:top w:val="none" w:sz="0" w:space="0" w:color="auto"/>
            <w:left w:val="none" w:sz="0" w:space="0" w:color="auto"/>
            <w:bottom w:val="none" w:sz="0" w:space="0" w:color="auto"/>
            <w:right w:val="none" w:sz="0" w:space="0" w:color="auto"/>
          </w:divBdr>
        </w:div>
      </w:divsChild>
    </w:div>
    <w:div w:id="1617518895">
      <w:bodyDiv w:val="1"/>
      <w:marLeft w:val="0"/>
      <w:marRight w:val="0"/>
      <w:marTop w:val="0"/>
      <w:marBottom w:val="0"/>
      <w:divBdr>
        <w:top w:val="none" w:sz="0" w:space="0" w:color="auto"/>
        <w:left w:val="none" w:sz="0" w:space="0" w:color="auto"/>
        <w:bottom w:val="none" w:sz="0" w:space="0" w:color="auto"/>
        <w:right w:val="none" w:sz="0" w:space="0" w:color="auto"/>
      </w:divBdr>
      <w:divsChild>
        <w:div w:id="1749689626">
          <w:marLeft w:val="1138"/>
          <w:marRight w:val="0"/>
          <w:marTop w:val="160"/>
          <w:marBottom w:val="0"/>
          <w:divBdr>
            <w:top w:val="none" w:sz="0" w:space="0" w:color="auto"/>
            <w:left w:val="none" w:sz="0" w:space="0" w:color="auto"/>
            <w:bottom w:val="none" w:sz="0" w:space="0" w:color="auto"/>
            <w:right w:val="none" w:sz="0" w:space="0" w:color="auto"/>
          </w:divBdr>
        </w:div>
      </w:divsChild>
    </w:div>
    <w:div w:id="1671561776">
      <w:bodyDiv w:val="1"/>
      <w:marLeft w:val="0"/>
      <w:marRight w:val="0"/>
      <w:marTop w:val="0"/>
      <w:marBottom w:val="0"/>
      <w:divBdr>
        <w:top w:val="none" w:sz="0" w:space="0" w:color="auto"/>
        <w:left w:val="none" w:sz="0" w:space="0" w:color="auto"/>
        <w:bottom w:val="none" w:sz="0" w:space="0" w:color="auto"/>
        <w:right w:val="none" w:sz="0" w:space="0" w:color="auto"/>
      </w:divBdr>
    </w:div>
    <w:div w:id="1788499127">
      <w:bodyDiv w:val="1"/>
      <w:marLeft w:val="0"/>
      <w:marRight w:val="0"/>
      <w:marTop w:val="0"/>
      <w:marBottom w:val="0"/>
      <w:divBdr>
        <w:top w:val="none" w:sz="0" w:space="0" w:color="auto"/>
        <w:left w:val="none" w:sz="0" w:space="0" w:color="auto"/>
        <w:bottom w:val="none" w:sz="0" w:space="0" w:color="auto"/>
        <w:right w:val="none" w:sz="0" w:space="0" w:color="auto"/>
      </w:divBdr>
    </w:div>
    <w:div w:id="1824200902">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03756002">
      <w:bodyDiv w:val="1"/>
      <w:marLeft w:val="0"/>
      <w:marRight w:val="0"/>
      <w:marTop w:val="0"/>
      <w:marBottom w:val="0"/>
      <w:divBdr>
        <w:top w:val="none" w:sz="0" w:space="0" w:color="auto"/>
        <w:left w:val="none" w:sz="0" w:space="0" w:color="auto"/>
        <w:bottom w:val="none" w:sz="0" w:space="0" w:color="auto"/>
        <w:right w:val="none" w:sz="0" w:space="0" w:color="auto"/>
      </w:divBdr>
      <w:divsChild>
        <w:div w:id="422148141">
          <w:marLeft w:val="1138"/>
          <w:marRight w:val="0"/>
          <w:marTop w:val="160"/>
          <w:marBottom w:val="0"/>
          <w:divBdr>
            <w:top w:val="none" w:sz="0" w:space="0" w:color="auto"/>
            <w:left w:val="none" w:sz="0" w:space="0" w:color="auto"/>
            <w:bottom w:val="none" w:sz="0" w:space="0" w:color="auto"/>
            <w:right w:val="none" w:sz="0" w:space="0" w:color="auto"/>
          </w:divBdr>
        </w:div>
      </w:divsChild>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1.bin"/><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3.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1.wmf"/><Relationship Id="rId28" Type="http://schemas.openxmlformats.org/officeDocument/2006/relationships/image" Target="media/image15.emf"/><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oleObject" Target="embeddings/oleObject2.bin"/><Relationship Id="rId27" Type="http://schemas.openxmlformats.org/officeDocument/2006/relationships/image" Target="media/image14.emf"/><Relationship Id="rId30" Type="http://schemas.openxmlformats.org/officeDocument/2006/relationships/image" Target="media/image1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9FCFC52-9DA8-447E-BDB0-DBBD4B122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7E8CB1F-4598-4F91-B394-88E55C81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15</Pages>
  <Words>4984</Words>
  <Characters>27433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32353</CharactersWithSpaces>
  <SharedDoc>false</SharedDoc>
  <HLinks>
    <vt:vector size="138" baseType="variant">
      <vt:variant>
        <vt:i4>1507382</vt:i4>
      </vt:variant>
      <vt:variant>
        <vt:i4>86</vt:i4>
      </vt:variant>
      <vt:variant>
        <vt:i4>0</vt:i4>
      </vt:variant>
      <vt:variant>
        <vt:i4>5</vt:i4>
      </vt:variant>
      <vt:variant>
        <vt:lpwstr/>
      </vt:variant>
      <vt:variant>
        <vt:lpwstr>_Toc84028563</vt:lpwstr>
      </vt:variant>
      <vt:variant>
        <vt:i4>1441846</vt:i4>
      </vt:variant>
      <vt:variant>
        <vt:i4>83</vt:i4>
      </vt:variant>
      <vt:variant>
        <vt:i4>0</vt:i4>
      </vt:variant>
      <vt:variant>
        <vt:i4>5</vt:i4>
      </vt:variant>
      <vt:variant>
        <vt:lpwstr/>
      </vt:variant>
      <vt:variant>
        <vt:lpwstr>_Toc84028562</vt:lpwstr>
      </vt:variant>
      <vt:variant>
        <vt:i4>1376310</vt:i4>
      </vt:variant>
      <vt:variant>
        <vt:i4>80</vt:i4>
      </vt:variant>
      <vt:variant>
        <vt:i4>0</vt:i4>
      </vt:variant>
      <vt:variant>
        <vt:i4>5</vt:i4>
      </vt:variant>
      <vt:variant>
        <vt:lpwstr/>
      </vt:variant>
      <vt:variant>
        <vt:lpwstr>_Toc84028561</vt:lpwstr>
      </vt:variant>
      <vt:variant>
        <vt:i4>1310774</vt:i4>
      </vt:variant>
      <vt:variant>
        <vt:i4>77</vt:i4>
      </vt:variant>
      <vt:variant>
        <vt:i4>0</vt:i4>
      </vt:variant>
      <vt:variant>
        <vt:i4>5</vt:i4>
      </vt:variant>
      <vt:variant>
        <vt:lpwstr/>
      </vt:variant>
      <vt:variant>
        <vt:lpwstr>_Toc84028560</vt:lpwstr>
      </vt:variant>
      <vt:variant>
        <vt:i4>1900597</vt:i4>
      </vt:variant>
      <vt:variant>
        <vt:i4>74</vt:i4>
      </vt:variant>
      <vt:variant>
        <vt:i4>0</vt:i4>
      </vt:variant>
      <vt:variant>
        <vt:i4>5</vt:i4>
      </vt:variant>
      <vt:variant>
        <vt:lpwstr/>
      </vt:variant>
      <vt:variant>
        <vt:lpwstr>_Toc84028559</vt:lpwstr>
      </vt:variant>
      <vt:variant>
        <vt:i4>1835061</vt:i4>
      </vt:variant>
      <vt:variant>
        <vt:i4>71</vt:i4>
      </vt:variant>
      <vt:variant>
        <vt:i4>0</vt:i4>
      </vt:variant>
      <vt:variant>
        <vt:i4>5</vt:i4>
      </vt:variant>
      <vt:variant>
        <vt:lpwstr/>
      </vt:variant>
      <vt:variant>
        <vt:lpwstr>_Toc84028558</vt:lpwstr>
      </vt:variant>
      <vt:variant>
        <vt:i4>1245237</vt:i4>
      </vt:variant>
      <vt:variant>
        <vt:i4>68</vt:i4>
      </vt:variant>
      <vt:variant>
        <vt:i4>0</vt:i4>
      </vt:variant>
      <vt:variant>
        <vt:i4>5</vt:i4>
      </vt:variant>
      <vt:variant>
        <vt:lpwstr/>
      </vt:variant>
      <vt:variant>
        <vt:lpwstr>_Toc84028557</vt:lpwstr>
      </vt:variant>
      <vt:variant>
        <vt:i4>1179701</vt:i4>
      </vt:variant>
      <vt:variant>
        <vt:i4>65</vt:i4>
      </vt:variant>
      <vt:variant>
        <vt:i4>0</vt:i4>
      </vt:variant>
      <vt:variant>
        <vt:i4>5</vt:i4>
      </vt:variant>
      <vt:variant>
        <vt:lpwstr/>
      </vt:variant>
      <vt:variant>
        <vt:lpwstr>_Toc84028556</vt:lpwstr>
      </vt:variant>
      <vt:variant>
        <vt:i4>1114165</vt:i4>
      </vt:variant>
      <vt:variant>
        <vt:i4>62</vt:i4>
      </vt:variant>
      <vt:variant>
        <vt:i4>0</vt:i4>
      </vt:variant>
      <vt:variant>
        <vt:i4>5</vt:i4>
      </vt:variant>
      <vt:variant>
        <vt:lpwstr/>
      </vt:variant>
      <vt:variant>
        <vt:lpwstr>_Toc84028555</vt:lpwstr>
      </vt:variant>
      <vt:variant>
        <vt:i4>1048629</vt:i4>
      </vt:variant>
      <vt:variant>
        <vt:i4>59</vt:i4>
      </vt:variant>
      <vt:variant>
        <vt:i4>0</vt:i4>
      </vt:variant>
      <vt:variant>
        <vt:i4>5</vt:i4>
      </vt:variant>
      <vt:variant>
        <vt:lpwstr/>
      </vt:variant>
      <vt:variant>
        <vt:lpwstr>_Toc84028554</vt:lpwstr>
      </vt:variant>
      <vt:variant>
        <vt:i4>1507381</vt:i4>
      </vt:variant>
      <vt:variant>
        <vt:i4>56</vt:i4>
      </vt:variant>
      <vt:variant>
        <vt:i4>0</vt:i4>
      </vt:variant>
      <vt:variant>
        <vt:i4>5</vt:i4>
      </vt:variant>
      <vt:variant>
        <vt:lpwstr/>
      </vt:variant>
      <vt:variant>
        <vt:lpwstr>_Toc84028553</vt:lpwstr>
      </vt:variant>
      <vt:variant>
        <vt:i4>1441845</vt:i4>
      </vt:variant>
      <vt:variant>
        <vt:i4>53</vt:i4>
      </vt:variant>
      <vt:variant>
        <vt:i4>0</vt:i4>
      </vt:variant>
      <vt:variant>
        <vt:i4>5</vt:i4>
      </vt:variant>
      <vt:variant>
        <vt:lpwstr/>
      </vt:variant>
      <vt:variant>
        <vt:lpwstr>_Toc84028552</vt:lpwstr>
      </vt:variant>
      <vt:variant>
        <vt:i4>1376309</vt:i4>
      </vt:variant>
      <vt:variant>
        <vt:i4>50</vt:i4>
      </vt:variant>
      <vt:variant>
        <vt:i4>0</vt:i4>
      </vt:variant>
      <vt:variant>
        <vt:i4>5</vt:i4>
      </vt:variant>
      <vt:variant>
        <vt:lpwstr/>
      </vt:variant>
      <vt:variant>
        <vt:lpwstr>_Toc84028551</vt:lpwstr>
      </vt:variant>
      <vt:variant>
        <vt:i4>1310773</vt:i4>
      </vt:variant>
      <vt:variant>
        <vt:i4>47</vt:i4>
      </vt:variant>
      <vt:variant>
        <vt:i4>0</vt:i4>
      </vt:variant>
      <vt:variant>
        <vt:i4>5</vt:i4>
      </vt:variant>
      <vt:variant>
        <vt:lpwstr/>
      </vt:variant>
      <vt:variant>
        <vt:lpwstr>_Toc84028550</vt:lpwstr>
      </vt:variant>
      <vt:variant>
        <vt:i4>1900596</vt:i4>
      </vt:variant>
      <vt:variant>
        <vt:i4>44</vt:i4>
      </vt:variant>
      <vt:variant>
        <vt:i4>0</vt:i4>
      </vt:variant>
      <vt:variant>
        <vt:i4>5</vt:i4>
      </vt:variant>
      <vt:variant>
        <vt:lpwstr/>
      </vt:variant>
      <vt:variant>
        <vt:lpwstr>_Toc84028549</vt:lpwstr>
      </vt:variant>
      <vt:variant>
        <vt:i4>1835060</vt:i4>
      </vt:variant>
      <vt:variant>
        <vt:i4>41</vt:i4>
      </vt:variant>
      <vt:variant>
        <vt:i4>0</vt:i4>
      </vt:variant>
      <vt:variant>
        <vt:i4>5</vt:i4>
      </vt:variant>
      <vt:variant>
        <vt:lpwstr/>
      </vt:variant>
      <vt:variant>
        <vt:lpwstr>_Toc84028548</vt:lpwstr>
      </vt:variant>
      <vt:variant>
        <vt:i4>1245236</vt:i4>
      </vt:variant>
      <vt:variant>
        <vt:i4>38</vt:i4>
      </vt:variant>
      <vt:variant>
        <vt:i4>0</vt:i4>
      </vt:variant>
      <vt:variant>
        <vt:i4>5</vt:i4>
      </vt:variant>
      <vt:variant>
        <vt:lpwstr/>
      </vt:variant>
      <vt:variant>
        <vt:lpwstr>_Toc84028547</vt:lpwstr>
      </vt:variant>
      <vt:variant>
        <vt:i4>1179700</vt:i4>
      </vt:variant>
      <vt:variant>
        <vt:i4>35</vt:i4>
      </vt:variant>
      <vt:variant>
        <vt:i4>0</vt:i4>
      </vt:variant>
      <vt:variant>
        <vt:i4>5</vt:i4>
      </vt:variant>
      <vt:variant>
        <vt:lpwstr/>
      </vt:variant>
      <vt:variant>
        <vt:lpwstr>_Toc84028546</vt:lpwstr>
      </vt:variant>
      <vt:variant>
        <vt:i4>1114164</vt:i4>
      </vt:variant>
      <vt:variant>
        <vt:i4>32</vt:i4>
      </vt:variant>
      <vt:variant>
        <vt:i4>0</vt:i4>
      </vt:variant>
      <vt:variant>
        <vt:i4>5</vt:i4>
      </vt:variant>
      <vt:variant>
        <vt:lpwstr/>
      </vt:variant>
      <vt:variant>
        <vt:lpwstr>_Toc84028545</vt:lpwstr>
      </vt:variant>
      <vt:variant>
        <vt:i4>1048628</vt:i4>
      </vt:variant>
      <vt:variant>
        <vt:i4>29</vt:i4>
      </vt:variant>
      <vt:variant>
        <vt:i4>0</vt:i4>
      </vt:variant>
      <vt:variant>
        <vt:i4>5</vt:i4>
      </vt:variant>
      <vt:variant>
        <vt:lpwstr/>
      </vt:variant>
      <vt:variant>
        <vt:lpwstr>_Toc84028544</vt:lpwstr>
      </vt:variant>
      <vt:variant>
        <vt:i4>1507380</vt:i4>
      </vt:variant>
      <vt:variant>
        <vt:i4>26</vt:i4>
      </vt:variant>
      <vt:variant>
        <vt:i4>0</vt:i4>
      </vt:variant>
      <vt:variant>
        <vt:i4>5</vt:i4>
      </vt:variant>
      <vt:variant>
        <vt:lpwstr/>
      </vt:variant>
      <vt:variant>
        <vt:lpwstr>_Toc84028543</vt:lpwstr>
      </vt:variant>
      <vt:variant>
        <vt:i4>1441844</vt:i4>
      </vt:variant>
      <vt:variant>
        <vt:i4>20</vt:i4>
      </vt:variant>
      <vt:variant>
        <vt:i4>0</vt:i4>
      </vt:variant>
      <vt:variant>
        <vt:i4>5</vt:i4>
      </vt:variant>
      <vt:variant>
        <vt:lpwstr/>
      </vt:variant>
      <vt:variant>
        <vt:lpwstr>_Toc84028542</vt:lpwstr>
      </vt:variant>
      <vt:variant>
        <vt:i4>1376308</vt:i4>
      </vt:variant>
      <vt:variant>
        <vt:i4>17</vt:i4>
      </vt:variant>
      <vt:variant>
        <vt:i4>0</vt:i4>
      </vt:variant>
      <vt:variant>
        <vt:i4>5</vt:i4>
      </vt:variant>
      <vt:variant>
        <vt:lpwstr/>
      </vt:variant>
      <vt:variant>
        <vt:lpwstr>_Toc84028541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44</cp:revision>
  <cp:lastPrinted>2008-01-31T16:09:00Z</cp:lastPrinted>
  <dcterms:created xsi:type="dcterms:W3CDTF">2021-11-06T04:44:00Z</dcterms:created>
  <dcterms:modified xsi:type="dcterms:W3CDTF">2022-01-12T04:53:00Z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